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4C" w:rsidRDefault="0088694C" w:rsidP="0088694C">
      <w:pPr>
        <w:pStyle w:val="-HTML"/>
        <w:shd w:val="clear" w:color="auto" w:fill="FFFFFF"/>
        <w:jc w:val="center"/>
        <w:rPr>
          <w:rFonts w:ascii="Times New Roman" w:hAnsi="Times New Roman" w:cs="Times New Roman"/>
          <w:b/>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ΥΠΟΔΕΙΓΜΑ ΣΥΜΒΑΣΗΣ</w:t>
      </w: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ΣΥΜΒΑΣΗ </w:t>
      </w: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ΠΡΟΓΡΑΜΜΑΤΟΣ </w:t>
      </w:r>
      <w:r>
        <w:rPr>
          <w:rFonts w:ascii="Times New Roman" w:hAnsi="Times New Roman" w:cs="Times New Roman"/>
          <w:b/>
          <w:color w:val="000000"/>
          <w:sz w:val="24"/>
          <w:szCs w:val="24"/>
          <w:lang w:val="el-GR"/>
        </w:rPr>
        <w:t>ΕΝΗΜΕΡΩΣΗΣ ΣΤΑ ΚΡΑΤΗ ΜΕΛΗ</w:t>
      </w:r>
    </w:p>
    <w:p w:rsidR="0088694C" w:rsidRDefault="0088694C" w:rsidP="0088694C">
      <w:pPr>
        <w:pStyle w:val="-HTML"/>
        <w:shd w:val="clear" w:color="auto" w:fill="FFFFFF"/>
        <w:jc w:val="both"/>
        <w:rPr>
          <w:rFonts w:ascii="Times New Roman" w:hAnsi="Times New Roman" w:cs="Times New Roman"/>
          <w:b/>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Μεταξύ :</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0"/>
        </w:tabs>
        <w:jc w:val="both"/>
        <w:rPr>
          <w:rFonts w:ascii="Times New Roman" w:hAnsi="Times New Roman" w:cs="Times New Roman"/>
          <w:color w:val="000000"/>
          <w:sz w:val="24"/>
          <w:szCs w:val="24"/>
        </w:rPr>
      </w:pPr>
      <w:r>
        <w:rPr>
          <w:rFonts w:ascii="Times New Roman" w:hAnsi="Times New Roman" w:cs="Times New Roman"/>
          <w:color w:val="000000"/>
          <w:sz w:val="24"/>
          <w:szCs w:val="24"/>
        </w:rPr>
        <w:t>Του Υπουργείου Αγροτικής Ανάπτυξης και Τροφίμων, που εδρεύει στην Αθήνα, οδός Αχαρνών 2, που ενεργεί εξ ονόματος και για λογαριασμό του Ελληνικού Κράτους, στο εξής καλούμενου «η αρμόδια εθνική αρχή», εκπροσωπούμενης, για την υπογραφή της παρούσας σύμβασης, από τον Υπουργό Αγροτικής Ανάπτυξης και Τροφίμων αφενός, και του «…………………….»  που εδρεύει στο .......................του Νομού ................., στο εξής ................καλουμένου «αντισυμβαλλόμενος» εκπροσωπούμενου από ....................(ονοματεπώνυμο, ιδιότητα) αφετέρου,</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rPr>
      </w:pPr>
      <w:r>
        <w:rPr>
          <w:rFonts w:ascii="Times New Roman" w:hAnsi="Times New Roman" w:cs="Times New Roman"/>
          <w:color w:val="000000"/>
          <w:sz w:val="24"/>
          <w:szCs w:val="24"/>
        </w:rPr>
        <w:t>Έχοντας υπόψη:</w:t>
      </w:r>
    </w:p>
    <w:p w:rsidR="0088694C" w:rsidRDefault="0088694C" w:rsidP="0088694C">
      <w:pPr>
        <w:pStyle w:val="Default"/>
        <w:jc w:val="both"/>
        <w:rPr>
          <w:rFonts w:ascii="Times New Roman" w:hAnsi="Times New Roman" w:cs="Times New Roman"/>
        </w:rPr>
      </w:pPr>
      <w:r>
        <w:rPr>
          <w:rFonts w:ascii="Times New Roman" w:hAnsi="Times New Roman" w:cs="Times New Roman"/>
        </w:rPr>
        <w:t xml:space="preserve">α) τον κατ′ εξουσιοδότηση </w:t>
      </w:r>
      <w:r>
        <w:rPr>
          <w:rFonts w:ascii="Times New Roman" w:hAnsi="Times New Roman" w:cs="Times New Roman"/>
          <w:bCs/>
        </w:rPr>
        <w:t xml:space="preserve">Κανονισμό (ΕΕ) 2016/1149 της Επιτροπής της 15ης Απριλίου 2016 </w:t>
      </w:r>
      <w:r>
        <w:rPr>
          <w:rFonts w:ascii="Times New Roman" w:hAnsi="Times New Roman" w:cs="Times New Roman"/>
        </w:rPr>
        <w:t>του Συμβουλίου, σχετικά με</w:t>
      </w:r>
      <w:r>
        <w:rPr>
          <w:rFonts w:ascii="Times New Roman" w:hAnsi="Times New Roman" w:cs="Times New Roman"/>
          <w:bCs/>
        </w:rPr>
        <w:t xml:space="preserve"> τη συμπλήρωση του κανονισμού (ΕΕ) αριθ. 1308/2013 του Ευρωπαϊκού Κοινοβουλίου και του Συμβουλίου όσον αφορά τα εθνικά προγράμματα στήριξης στον </w:t>
      </w:r>
      <w:proofErr w:type="spellStart"/>
      <w:r>
        <w:rPr>
          <w:rFonts w:ascii="Times New Roman" w:hAnsi="Times New Roman" w:cs="Times New Roman"/>
          <w:bCs/>
        </w:rPr>
        <w:t>αμπελοοινικό</w:t>
      </w:r>
      <w:proofErr w:type="spellEnd"/>
      <w:r>
        <w:rPr>
          <w:rFonts w:ascii="Times New Roman" w:hAnsi="Times New Roman" w:cs="Times New Roman"/>
          <w:bCs/>
        </w:rPr>
        <w:t xml:space="preserve"> τομέα και για την τροποποίηση του κανονισμού (ΕΚ) αριθ. 555/2008 της Επιτροπής</w:t>
      </w:r>
    </w:p>
    <w:p w:rsidR="0088694C" w:rsidRDefault="0088694C" w:rsidP="0088694C">
      <w:pPr>
        <w:pStyle w:val="-HTML"/>
        <w:shd w:val="clear" w:color="auto" w:fill="FFFFFF"/>
        <w:jc w:val="both"/>
        <w:rPr>
          <w:rFonts w:ascii="Times New Roman" w:hAnsi="Times New Roman" w:cs="Times New Roman"/>
          <w:bCs/>
          <w:sz w:val="24"/>
          <w:szCs w:val="24"/>
          <w:lang w:val="el-GR"/>
        </w:rPr>
      </w:pPr>
      <w:r>
        <w:rPr>
          <w:rFonts w:ascii="Times New Roman" w:hAnsi="Times New Roman" w:cs="Times New Roman"/>
          <w:sz w:val="24"/>
          <w:szCs w:val="24"/>
        </w:rPr>
        <w:t xml:space="preserve">β) τον εκτελεστικό Κανονισμό </w:t>
      </w:r>
      <w:r>
        <w:rPr>
          <w:rFonts w:ascii="Times New Roman" w:hAnsi="Times New Roman" w:cs="Times New Roman"/>
          <w:bCs/>
          <w:sz w:val="24"/>
          <w:szCs w:val="24"/>
        </w:rPr>
        <w:t xml:space="preserve">(ΕΕ) 2016/1150 της Επιτροπής της 15ης Απριλίου 2016 για τη θέσπιση κανόνων εφαρμογής του κανονισμού (ΕΕ) αριθ. 1308/2013 του Ευρωπαϊκού Κοινοβουλίου και του Συμβουλίου όσον αφορά τα εθνικά προγράμματα στήριξης του </w:t>
      </w:r>
      <w:proofErr w:type="spellStart"/>
      <w:r>
        <w:rPr>
          <w:rFonts w:ascii="Times New Roman" w:hAnsi="Times New Roman" w:cs="Times New Roman"/>
          <w:bCs/>
          <w:sz w:val="24"/>
          <w:szCs w:val="24"/>
        </w:rPr>
        <w:t>αμπελοοινικού</w:t>
      </w:r>
      <w:proofErr w:type="spellEnd"/>
      <w:r>
        <w:rPr>
          <w:rFonts w:ascii="Times New Roman" w:hAnsi="Times New Roman" w:cs="Times New Roman"/>
          <w:bCs/>
          <w:sz w:val="24"/>
          <w:szCs w:val="24"/>
        </w:rPr>
        <w:t xml:space="preserve"> τομέα</w:t>
      </w:r>
    </w:p>
    <w:p w:rsidR="0088694C" w:rsidRDefault="00E94CE0"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lang w:val="el-GR"/>
        </w:rPr>
        <w:t>γ</w:t>
      </w:r>
      <w:r w:rsidR="0088694C">
        <w:rPr>
          <w:rFonts w:ascii="Times New Roman" w:hAnsi="Times New Roman" w:cs="Times New Roman"/>
          <w:color w:val="000000"/>
          <w:sz w:val="24"/>
          <w:szCs w:val="24"/>
        </w:rPr>
        <w:t xml:space="preserve">) την υπ’ </w:t>
      </w:r>
      <w:proofErr w:type="spellStart"/>
      <w:r w:rsidR="0088694C">
        <w:rPr>
          <w:rFonts w:ascii="Times New Roman" w:hAnsi="Times New Roman" w:cs="Times New Roman"/>
          <w:color w:val="000000"/>
          <w:sz w:val="24"/>
          <w:szCs w:val="24"/>
        </w:rPr>
        <w:t>αριθμ</w:t>
      </w:r>
      <w:proofErr w:type="spellEnd"/>
      <w:r w:rsidR="0088694C">
        <w:rPr>
          <w:rFonts w:ascii="Times New Roman" w:hAnsi="Times New Roman" w:cs="Times New Roman"/>
          <w:color w:val="000000"/>
          <w:sz w:val="24"/>
          <w:szCs w:val="24"/>
        </w:rPr>
        <w:t xml:space="preserve"> </w:t>
      </w:r>
      <w:r w:rsidR="000642C7">
        <w:rPr>
          <w:rFonts w:ascii="Times New Roman" w:hAnsi="Times New Roman" w:cs="Times New Roman"/>
          <w:color w:val="000000"/>
          <w:sz w:val="24"/>
          <w:szCs w:val="24"/>
          <w:lang w:val="el-GR"/>
        </w:rPr>
        <w:t xml:space="preserve">1387/231285/17-09-2019 </w:t>
      </w:r>
      <w:r w:rsidR="0088694C">
        <w:rPr>
          <w:rFonts w:ascii="Times New Roman" w:hAnsi="Times New Roman" w:cs="Times New Roman"/>
          <w:color w:val="000000"/>
          <w:sz w:val="24"/>
          <w:szCs w:val="24"/>
        </w:rPr>
        <w:t xml:space="preserve">κοινή υπουργική απόφαση (Β′ </w:t>
      </w:r>
      <w:r w:rsidR="000642C7">
        <w:rPr>
          <w:rFonts w:ascii="Times New Roman" w:hAnsi="Times New Roman" w:cs="Times New Roman"/>
          <w:color w:val="000000"/>
          <w:sz w:val="24"/>
          <w:szCs w:val="24"/>
          <w:lang w:val="el-GR"/>
        </w:rPr>
        <w:t>3838</w:t>
      </w:r>
      <w:r w:rsidR="0088694C">
        <w:rPr>
          <w:rFonts w:ascii="Times New Roman" w:hAnsi="Times New Roman" w:cs="Times New Roman"/>
          <w:color w:val="000000"/>
          <w:sz w:val="24"/>
          <w:szCs w:val="24"/>
        </w:rPr>
        <w:t xml:space="preserve">) σχετικά με τα </w:t>
      </w:r>
      <w:r w:rsidR="0088694C">
        <w:rPr>
          <w:rFonts w:ascii="Times New Roman" w:hAnsi="Times New Roman" w:cs="Times New Roman"/>
          <w:color w:val="000000"/>
          <w:sz w:val="24"/>
          <w:szCs w:val="24"/>
          <w:lang w:val="el-GR"/>
        </w:rPr>
        <w:t>σ</w:t>
      </w:r>
      <w:r w:rsidR="000642C7">
        <w:rPr>
          <w:rFonts w:ascii="Times New Roman" w:hAnsi="Times New Roman" w:cs="Times New Roman"/>
          <w:color w:val="000000"/>
          <w:sz w:val="24"/>
          <w:szCs w:val="24"/>
        </w:rPr>
        <w:t>συμπληρωματικά</w:t>
      </w:r>
      <w:r w:rsidR="0088694C">
        <w:rPr>
          <w:rFonts w:ascii="Times New Roman" w:hAnsi="Times New Roman" w:cs="Times New Roman"/>
          <w:color w:val="000000"/>
          <w:sz w:val="24"/>
          <w:szCs w:val="24"/>
        </w:rPr>
        <w:t xml:space="preserve"> μέτρα για την εφαρμογή του κανονισμού (ΕΕ) αριθ. 1308/2013 του Ευρωπαϊκού Κοινοβουλίου και του Συμβουλίου (ΕΕ L 347, 20.12.2013, σ. 671), του κατ′ εξουσιοδότηση κανονισμού (ΕΕ) 2016/1149 της Επιτροπής (ΕΕ L 190, 15.7.2016, σ. 1) και του εκτελεστικού κανονισμού (ΕΕ) 2016/1150 της Επιτροπής (ΕΕ L 190, 15.7.2016, σ. 23), σχετικά με το ειδικό μέτρο στήριξης της ενημέρωσης στα κράτη μέλη για την προγραμματική περίοδο 2019-2023</w:t>
      </w:r>
      <w:r w:rsidR="0088694C">
        <w:rPr>
          <w:rFonts w:ascii="Times New Roman" w:hAnsi="Times New Roman" w:cs="Times New Roman"/>
          <w:color w:val="000000"/>
          <w:sz w:val="24"/>
          <w:szCs w:val="24"/>
          <w:lang w:val="el-GR"/>
        </w:rPr>
        <w:t>.</w:t>
      </w:r>
    </w:p>
    <w:p w:rsidR="0088694C" w:rsidRDefault="00E94CE0"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lang w:val="el-GR"/>
        </w:rPr>
        <w:t>δ</w:t>
      </w:r>
      <w:r w:rsidR="0088694C">
        <w:rPr>
          <w:rFonts w:ascii="Times New Roman" w:hAnsi="Times New Roman" w:cs="Times New Roman"/>
          <w:color w:val="000000"/>
          <w:sz w:val="24"/>
          <w:szCs w:val="24"/>
        </w:rPr>
        <w:t xml:space="preserve">) την υπ’ </w:t>
      </w:r>
      <w:proofErr w:type="spellStart"/>
      <w:r w:rsidR="0088694C">
        <w:rPr>
          <w:rFonts w:ascii="Times New Roman" w:hAnsi="Times New Roman" w:cs="Times New Roman"/>
          <w:color w:val="000000"/>
          <w:sz w:val="24"/>
          <w:szCs w:val="24"/>
        </w:rPr>
        <w:t>αριθμ</w:t>
      </w:r>
      <w:proofErr w:type="spellEnd"/>
      <w:r w:rsidR="0088694C">
        <w:rPr>
          <w:rFonts w:ascii="Times New Roman" w:hAnsi="Times New Roman" w:cs="Times New Roman"/>
          <w:color w:val="000000"/>
          <w:sz w:val="24"/>
          <w:szCs w:val="24"/>
        </w:rPr>
        <w:t xml:space="preserve"> …………………Απόφαση Έγκρισης του Προγράμματος, του Υπουργού Αγροτικής Ανάπτυξης και Τροφίμων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συμφωνήθηκαν τα εξής: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Αντικείμενο</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1. Ο αντισυμβαλλόμενος υποχρεούται να εκτελέσει το πρόγραμμα με αντικείμενο: «</w:t>
      </w:r>
      <w:r>
        <w:rPr>
          <w:rFonts w:ascii="Times New Roman" w:hAnsi="Times New Roman" w:cs="Times New Roman"/>
          <w:color w:val="000000"/>
          <w:sz w:val="24"/>
          <w:szCs w:val="24"/>
          <w:lang w:val="el-GR"/>
        </w:rPr>
        <w:t>ΕΝΗΜΕΡΩΣΗ ΣΤΑ ΚΡΑΤΗ ΜΕΛΗ</w:t>
      </w:r>
      <w:r>
        <w:rPr>
          <w:rFonts w:ascii="Times New Roman" w:hAnsi="Times New Roman" w:cs="Times New Roman"/>
          <w:color w:val="000000"/>
          <w:sz w:val="24"/>
          <w:szCs w:val="24"/>
        </w:rPr>
        <w:t xml:space="preserve">» όπως αυτό περιγράφεται στην με </w:t>
      </w:r>
      <w:proofErr w:type="spellStart"/>
      <w:r>
        <w:rPr>
          <w:rFonts w:ascii="Times New Roman" w:hAnsi="Times New Roman" w:cs="Times New Roman"/>
          <w:color w:val="000000"/>
          <w:sz w:val="24"/>
          <w:szCs w:val="24"/>
        </w:rPr>
        <w:t>αριθμ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πρωτ</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υποβληθείσα αίτησή του και όπως έχει εγκριθεί από την αρμόδια αρχή, αποτελεί δε, αναπόσπαστο μέρος της παρούσας σύμβασης (βλ. παράρτημα).</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Ο αντισυμβαλλόμενος είναι, έναντι της αρμόδιας εθνικής αρχής, ο μόνος υπεύθυνος για την εκτέλεση του προγράμματος και ο μόνος συνομιλητής αυτής.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Η αρμόδια εθνική αρχή σε καμία περίπτωση δεν δύναται να υποστεί τις συνέπειες των ενδεχομένων διαφορών μεταξύ του αντισυμβαλλομένου και του οργανισμού εκτέλεσης και των ενδεχομένων υπεργολάβων του.</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2. Η παρούσα σύμβαση τροποποιείται μόνο με έγγραφη συμφωνία μεταξύ των συμβαλλομένων μερών, κατόπιν αιτιολογημένης αιτήσεως ενός εξ αυτών. Οι ενδεχόμενες τροποποιήσεις, εγκρίνονται από την αρμόδια εθνική αρχή και γίνονται κατά τον τύπο συμπληρωματικής σύμβασης που υπογράφεται από καθένα από τα συμβαλλόμενα μέρη.</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2</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Ισχύς και Διάρκεια της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1. Η παρούσα σύμβαση ισχύει από την ημερομηνία υπογραφής της από το τελευταίο από τα συμβαλλόμενα μέρη.</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2. Το διάστημα εκτέλεσης των δράσεων που προβλέπει η σύμβαση, υποδιαιρείται σε ένα ή δύο ή τρία έτη. Ο αντισυμβαλλόμενος δεν θα εκτελέσει το δεύτερο και το τρίτο έτος της παρούσας σύμβασης παρά μόνο με γραπτή έγκριση εκ μέρους της αρμόδιας εθνικής αρχής. Η χορήγηση της έγκρισης αυτής εξαρτάται από την ύπαρξη διαθέσιμων των απαιτούμενων πιστώσεων στον προϋπολογισμό του Εθνικού Προγράμματος Στήριξης όπως ισχύει. Καμία δαπάνη που οφείλεται στην προπαρασκευή ή την υλοποίηση δράσης του επόμενου έτους δεν θα είναι επιλέξιμη πριν από την ημερομηνία της εν λόγω έγκρισης.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Η αρμόδια εθνική αρχή μπορεί - χωρίς καμία ευθύνη αποζημίωσης - να αναστείλει προσωρινά ή οριστικά την εκτέλεση της σύμβασης, εάν οι απαιτούμενες για την εκτέλεση της πιστώσεις δεν είναι διαθέσιμες στον προϋπολογισμό του Εθνικού Προγράμματος Στήριξης.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3. Η σύμβαση λήγει μετά την αποπληρωμή του τελευταίου έτους.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lang w:val="el-GR"/>
        </w:rPr>
      </w:pPr>
      <w:r>
        <w:rPr>
          <w:rFonts w:ascii="Times New Roman" w:hAnsi="Times New Roman" w:cs="Times New Roman"/>
          <w:b/>
          <w:color w:val="000000"/>
          <w:sz w:val="24"/>
          <w:szCs w:val="24"/>
        </w:rPr>
        <w:t>Άρθρο 3</w:t>
      </w:r>
    </w:p>
    <w:p w:rsidR="0088694C" w:rsidRDefault="0088694C" w:rsidP="0088694C">
      <w:pPr>
        <w:pStyle w:val="-HTML"/>
        <w:shd w:val="clear" w:color="auto" w:fill="FFFFFF"/>
        <w:jc w:val="cente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lang w:val="el-GR"/>
        </w:rPr>
        <w:t>Ενωσιακή</w:t>
      </w:r>
      <w:proofErr w:type="spellEnd"/>
      <w:r>
        <w:rPr>
          <w:rFonts w:ascii="Times New Roman" w:hAnsi="Times New Roman" w:cs="Times New Roman"/>
          <w:b/>
          <w:color w:val="000000"/>
          <w:sz w:val="24"/>
          <w:szCs w:val="24"/>
        </w:rPr>
        <w:t xml:space="preserve"> Χρηματοδοτική συμμετοχή</w:t>
      </w:r>
    </w:p>
    <w:p w:rsidR="0088694C" w:rsidRDefault="0088694C" w:rsidP="0088694C">
      <w:pPr>
        <w:pStyle w:val="-HTML"/>
        <w:shd w:val="clear" w:color="auto" w:fill="FFFFFF"/>
        <w:jc w:val="both"/>
        <w:rPr>
          <w:rFonts w:ascii="Times New Roman" w:hAnsi="Times New Roman" w:cs="Times New Roman"/>
          <w:color w:val="000000"/>
          <w:sz w:val="24"/>
          <w:szCs w:val="24"/>
        </w:rPr>
      </w:pP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1. Η χρηματοδοτική συμμετοχή της Ευρωπαϊκής Ένωσης δεν υπερβαίνει το </w:t>
      </w:r>
      <w:r w:rsidRPr="006E0276">
        <w:rPr>
          <w:rFonts w:ascii="Times New Roman" w:hAnsi="Times New Roman"/>
          <w:color w:val="000000"/>
          <w:sz w:val="24"/>
          <w:szCs w:val="24"/>
        </w:rPr>
        <w:t>…..% των</w:t>
      </w:r>
      <w:r>
        <w:rPr>
          <w:rFonts w:ascii="Times New Roman" w:hAnsi="Times New Roman"/>
          <w:color w:val="000000"/>
          <w:sz w:val="24"/>
          <w:szCs w:val="24"/>
        </w:rPr>
        <w:t xml:space="preserve"> αναγνωριζομένων ως επιλέξιμων πραγματικών δαπανών κάθε έτους του προγράμματος, με ανώτατο ποσό:</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πρώτο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δεύτερο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τρίτο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2. Η Εθνική χρηματοδοτική συμμετοχή, αντιστοιχεί στο 0% ή 30% των αναγνωριζομένων ως επιλέξιμων πραγματικών δαπανών κάθε έτους του προγράμματος, με ανώτατο ποσό:</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πρώτο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τα</w:t>
      </w:r>
      <w:r>
        <w:rPr>
          <w:rFonts w:ascii="Times New Roman" w:hAnsi="Times New Roman"/>
          <w:color w:val="000000"/>
          <w:sz w:val="24"/>
          <w:szCs w:val="24"/>
        </w:rPr>
        <w:tab/>
        <w:t>……….. ευρώ κατά το δεύτερο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τα</w:t>
      </w:r>
      <w:r>
        <w:rPr>
          <w:rFonts w:ascii="Times New Roman" w:hAnsi="Times New Roman"/>
          <w:color w:val="000000"/>
          <w:sz w:val="24"/>
          <w:szCs w:val="24"/>
        </w:rPr>
        <w:tab/>
        <w:t>……….. ευρώ κατά το τρίτο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3. Η ίδια συμμετοχή, αντιστοιχεί στο ….</w:t>
      </w:r>
      <w:r w:rsidRPr="006E0276">
        <w:rPr>
          <w:rFonts w:ascii="Times New Roman" w:hAnsi="Times New Roman"/>
          <w:color w:val="000000"/>
          <w:sz w:val="24"/>
          <w:szCs w:val="24"/>
        </w:rPr>
        <w:t>.%</w:t>
      </w:r>
      <w:r>
        <w:rPr>
          <w:rFonts w:ascii="Times New Roman" w:hAnsi="Times New Roman"/>
          <w:color w:val="000000"/>
          <w:sz w:val="24"/>
          <w:szCs w:val="24"/>
        </w:rPr>
        <w:t xml:space="preserve"> των αναγνωριζομένων ως επιλέξιμων πραγματικών δαπανών κάθε έτους του προγράμματος, με ανώτατο ποσό:</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τα</w:t>
      </w:r>
      <w:r>
        <w:rPr>
          <w:rFonts w:ascii="Times New Roman" w:hAnsi="Times New Roman"/>
          <w:color w:val="000000"/>
          <w:sz w:val="24"/>
          <w:szCs w:val="24"/>
        </w:rPr>
        <w:tab/>
        <w:t>……….. ευρώ κατά το πρώτο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δεύτερο έτος</w:t>
      </w:r>
    </w:p>
    <w:p w:rsidR="000642C7" w:rsidRDefault="000642C7" w:rsidP="000642C7">
      <w:pPr>
        <w:pStyle w:val="-HTML"/>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 xml:space="preserve"> - τα</w:t>
      </w:r>
      <w:r>
        <w:rPr>
          <w:rFonts w:ascii="Times New Roman" w:hAnsi="Times New Roman"/>
          <w:color w:val="000000"/>
          <w:sz w:val="24"/>
          <w:szCs w:val="24"/>
        </w:rPr>
        <w:tab/>
        <w:t>……….. ευρώ κατά το τρίτο έτος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lang w:val="el-GR"/>
        </w:rPr>
        <w:t>3</w:t>
      </w:r>
      <w:r>
        <w:rPr>
          <w:rFonts w:ascii="Times New Roman" w:hAnsi="Times New Roman" w:cs="Times New Roman"/>
          <w:color w:val="000000"/>
          <w:sz w:val="24"/>
          <w:szCs w:val="24"/>
        </w:rPr>
        <w:t xml:space="preserve">. Η </w:t>
      </w:r>
      <w:proofErr w:type="spellStart"/>
      <w:r>
        <w:rPr>
          <w:rFonts w:ascii="Times New Roman" w:hAnsi="Times New Roman" w:cs="Times New Roman"/>
          <w:color w:val="000000"/>
          <w:sz w:val="24"/>
          <w:szCs w:val="24"/>
        </w:rPr>
        <w:t>Ενωσιακή</w:t>
      </w:r>
      <w:proofErr w:type="spellEnd"/>
      <w:r>
        <w:rPr>
          <w:rFonts w:ascii="Times New Roman" w:hAnsi="Times New Roman" w:cs="Times New Roman"/>
          <w:color w:val="000000"/>
          <w:sz w:val="24"/>
          <w:szCs w:val="24"/>
        </w:rPr>
        <w:t xml:space="preserve"> χρηματοδοτική συμμετοχή, σε κάθε έτος της σύμβασης δεν δύναται σε καμία περίπτωση να αυξηθεί, ακόμη και εάν το πραγματικό κόστος των σχετικών δράσεων υπερβαίνει το κόστος που προσδιορίζεται από τον αντισυμβαλλόμενο στην προσφορά του. Ο αντισυμβαλλόμενος φέρει μόνος τους κινδύνους της υπέρβασης.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lang w:val="el-GR"/>
        </w:rPr>
        <w:t>4</w:t>
      </w:r>
      <w:r>
        <w:rPr>
          <w:rFonts w:ascii="Times New Roman" w:hAnsi="Times New Roman" w:cs="Times New Roman"/>
          <w:color w:val="000000"/>
          <w:sz w:val="24"/>
          <w:szCs w:val="24"/>
        </w:rPr>
        <w:t xml:space="preserve">. Εάν το συνολικό κόστος των δράσεων αποδειχθεί κατώτερο από τα ποσά που αναφέρονται στις παραγράφους 1 και 2, η </w:t>
      </w:r>
      <w:proofErr w:type="spellStart"/>
      <w:r>
        <w:rPr>
          <w:rFonts w:ascii="Times New Roman" w:hAnsi="Times New Roman" w:cs="Times New Roman"/>
          <w:color w:val="000000"/>
          <w:sz w:val="24"/>
          <w:szCs w:val="24"/>
        </w:rPr>
        <w:t>Ενωσιακή</w:t>
      </w:r>
      <w:proofErr w:type="spellEnd"/>
      <w:r>
        <w:rPr>
          <w:rFonts w:ascii="Times New Roman" w:hAnsi="Times New Roman" w:cs="Times New Roman"/>
          <w:color w:val="000000"/>
          <w:sz w:val="24"/>
          <w:szCs w:val="24"/>
        </w:rPr>
        <w:t xml:space="preserve"> χρηματοδοτική συμμετοχή, μειώνεται κατ αναλογία.</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4</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Εκτέλεση των δράσεων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Ο αντισυμβαλλόμενος αναλαμβάνει μόνος την τεχνική και χρηματοδοτική ευθύνη των δράσεων, καθώς και την ευθύνη του συμβατού τους με την ισχύουσα </w:t>
      </w:r>
      <w:proofErr w:type="spellStart"/>
      <w:r>
        <w:rPr>
          <w:rFonts w:ascii="Times New Roman" w:hAnsi="Times New Roman" w:cs="Times New Roman"/>
          <w:color w:val="000000"/>
          <w:sz w:val="24"/>
          <w:szCs w:val="24"/>
        </w:rPr>
        <w:t>ενωσιακή</w:t>
      </w:r>
      <w:proofErr w:type="spellEnd"/>
      <w:r>
        <w:rPr>
          <w:rFonts w:ascii="Times New Roman" w:hAnsi="Times New Roman" w:cs="Times New Roman"/>
          <w:color w:val="000000"/>
          <w:sz w:val="24"/>
          <w:szCs w:val="24"/>
        </w:rPr>
        <w:t xml:space="preserve"> και εθνική νομοθεσία, προβαίνει δε στην τοποθέτηση του αναγκαίου προσωπικού παρακολούθησης και επιτήρησης της εκτέλεσης των προβλεπόμενων στο πρόγραμμα δράσεων.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2. Η διαδικασία επιλογής οργανισμών εκτέλεσης κοινοποι</w:t>
      </w:r>
      <w:r>
        <w:rPr>
          <w:rFonts w:ascii="Times New Roman" w:hAnsi="Times New Roman" w:cs="Times New Roman"/>
          <w:color w:val="000000"/>
          <w:sz w:val="24"/>
          <w:szCs w:val="24"/>
          <w:lang w:val="el-GR"/>
        </w:rPr>
        <w:t>εί</w:t>
      </w:r>
      <w:proofErr w:type="spellStart"/>
      <w:r>
        <w:rPr>
          <w:rFonts w:ascii="Times New Roman" w:hAnsi="Times New Roman" w:cs="Times New Roman"/>
          <w:color w:val="000000"/>
          <w:sz w:val="24"/>
          <w:szCs w:val="24"/>
        </w:rPr>
        <w:t>ται</w:t>
      </w:r>
      <w:proofErr w:type="spellEnd"/>
      <w:r>
        <w:rPr>
          <w:rFonts w:ascii="Times New Roman" w:hAnsi="Times New Roman" w:cs="Times New Roman"/>
          <w:color w:val="000000"/>
          <w:sz w:val="24"/>
          <w:szCs w:val="24"/>
        </w:rPr>
        <w:t xml:space="preserve"> από τον αντισυμβαλλόμενο και </w:t>
      </w:r>
      <w:proofErr w:type="spellStart"/>
      <w:r>
        <w:rPr>
          <w:rFonts w:ascii="Times New Roman" w:hAnsi="Times New Roman" w:cs="Times New Roman"/>
          <w:color w:val="000000"/>
          <w:sz w:val="24"/>
          <w:szCs w:val="24"/>
        </w:rPr>
        <w:t>εγκρίν</w:t>
      </w:r>
      <w:r>
        <w:rPr>
          <w:rFonts w:ascii="Times New Roman" w:hAnsi="Times New Roman" w:cs="Times New Roman"/>
          <w:color w:val="000000"/>
          <w:sz w:val="24"/>
          <w:szCs w:val="24"/>
          <w:lang w:val="el-GR"/>
        </w:rPr>
        <w:t>ε</w:t>
      </w:r>
      <w:r>
        <w:rPr>
          <w:rFonts w:ascii="Times New Roman" w:hAnsi="Times New Roman" w:cs="Times New Roman"/>
          <w:color w:val="000000"/>
          <w:sz w:val="24"/>
          <w:szCs w:val="24"/>
        </w:rPr>
        <w:t>ται</w:t>
      </w:r>
      <w:proofErr w:type="spellEnd"/>
      <w:r>
        <w:rPr>
          <w:rFonts w:ascii="Times New Roman" w:hAnsi="Times New Roman" w:cs="Times New Roman"/>
          <w:color w:val="000000"/>
          <w:sz w:val="24"/>
          <w:szCs w:val="24"/>
        </w:rPr>
        <w:t xml:space="preserve"> από την αρμόδια εθνική αρχή. </w:t>
      </w:r>
      <w:r>
        <w:rPr>
          <w:rFonts w:ascii="Times New Roman" w:hAnsi="Times New Roman" w:cs="Times New Roman"/>
          <w:color w:val="000000"/>
          <w:sz w:val="24"/>
          <w:szCs w:val="24"/>
          <w:lang w:val="el-GR"/>
        </w:rPr>
        <w:t xml:space="preserve">Αντίγραφο της σύμβασης με τον/τους οργανισμούς εκτέλεσης, διαβιβάζεται </w:t>
      </w:r>
      <w:r>
        <w:rPr>
          <w:rFonts w:ascii="Times New Roman" w:hAnsi="Times New Roman" w:cs="Times New Roman"/>
          <w:color w:val="000000"/>
          <w:sz w:val="24"/>
          <w:szCs w:val="24"/>
        </w:rPr>
        <w:t xml:space="preserve">στην Διεύθυνση Προώθησης Γεωργικών Προϊόντων πριν την υπογραφή της </w:t>
      </w:r>
      <w:r>
        <w:rPr>
          <w:rFonts w:ascii="Times New Roman" w:hAnsi="Times New Roman" w:cs="Times New Roman"/>
          <w:color w:val="000000"/>
          <w:sz w:val="24"/>
          <w:szCs w:val="24"/>
          <w:lang w:val="el-GR"/>
        </w:rPr>
        <w:t xml:space="preserve">παρούσας σύμβασης. </w:t>
      </w:r>
      <w:r>
        <w:rPr>
          <w:rFonts w:ascii="Times New Roman" w:hAnsi="Times New Roman" w:cs="Times New Roman"/>
          <w:sz w:val="24"/>
          <w:szCs w:val="24"/>
          <w:lang w:val="el-GR"/>
        </w:rPr>
        <w:t>Τ</w:t>
      </w:r>
      <w:r>
        <w:rPr>
          <w:rFonts w:ascii="Times New Roman" w:hAnsi="Times New Roman" w:cs="Times New Roman"/>
          <w:sz w:val="24"/>
          <w:szCs w:val="24"/>
        </w:rPr>
        <w:t xml:space="preserve">α </w:t>
      </w:r>
      <w:r>
        <w:rPr>
          <w:rFonts w:ascii="Times New Roman" w:hAnsi="Times New Roman" w:cs="Times New Roman"/>
          <w:sz w:val="24"/>
          <w:szCs w:val="24"/>
          <w:lang w:val="el-GR"/>
        </w:rPr>
        <w:t xml:space="preserve">αντίγραφα των συμβάσεων με τους υπεργολάβους </w:t>
      </w:r>
      <w:r>
        <w:rPr>
          <w:rFonts w:ascii="Times New Roman" w:hAnsi="Times New Roman" w:cs="Times New Roman"/>
          <w:sz w:val="24"/>
          <w:szCs w:val="24"/>
        </w:rPr>
        <w:t>στους οποίους σκοπεύει ο δικαιούχος ή και ο οργανισμός εκτέλεσης να αναθέσει την εκτέλεση δράσεων ή ενεργειών, κοινοποιούνται στην αρμόδια εθνική αρχή εντός 15 ημερών από την υπογραφή τους.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sz w:val="24"/>
          <w:szCs w:val="24"/>
        </w:rPr>
      </w:pPr>
      <w:r>
        <w:rPr>
          <w:rFonts w:ascii="Times New Roman" w:hAnsi="Times New Roman" w:cs="Times New Roman"/>
          <w:color w:val="000000"/>
          <w:sz w:val="24"/>
          <w:szCs w:val="24"/>
        </w:rPr>
        <w:t>3. Ο αντισυμβαλλόμενος περιλαμβάνει στις συμβάσεις που συνάπτει με τον ή τους οργανισμούς εκτέλεσης ρήτρες, βάσει των οποίων η αρμόδια εθνική αρχή δύναται να ασκεί τα ίδια δικαιώματα και να απολαύει των ιδίων εγγυήσεων και ελέγχων έναντι των οργανισμών εκτέλεσης, όπως και έναντι του ιδίου του αντισυμβαλλομένου.</w:t>
      </w:r>
    </w:p>
    <w:p w:rsidR="0088694C" w:rsidRDefault="0088694C" w:rsidP="0088694C">
      <w:pPr>
        <w:jc w:val="both"/>
        <w:rPr>
          <w:color w:val="000000"/>
          <w:sz w:val="24"/>
          <w:szCs w:val="24"/>
        </w:rPr>
      </w:pPr>
      <w:r>
        <w:rPr>
          <w:sz w:val="24"/>
          <w:szCs w:val="24"/>
        </w:rPr>
        <w:t xml:space="preserve">Ομοίως, στις συμβάσεις με τους υπεργολάβους, θα πρέπει να προβλέπεται η υποχρέωση εκ μέρους του υπεργολάβου να υπόκειται στους ίδιους ελέγχους που υπόκειται και ο οργανισμός εκτέλεσης. </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jc w:val="both"/>
        <w:rPr>
          <w:color w:val="000000"/>
          <w:sz w:val="24"/>
          <w:szCs w:val="24"/>
        </w:rPr>
      </w:pPr>
      <w:r>
        <w:rPr>
          <w:sz w:val="24"/>
          <w:szCs w:val="24"/>
        </w:rPr>
        <w:t xml:space="preserve">4. Οι αρχικά εγκριθείσες δράσεις και οι υποκείμενες ενέργειες για στήριξη, μπορεί να μεταβάλλονται υπό την προϋπόθεση ότι το αίτημα υποβάλλεται στην αρμόδια αρχή σύμφωνα με το άρθρο 22 της υπ. </w:t>
      </w:r>
      <w:proofErr w:type="spellStart"/>
      <w:r w:rsidR="004D28BA">
        <w:rPr>
          <w:sz w:val="24"/>
          <w:szCs w:val="24"/>
        </w:rPr>
        <w:t>α</w:t>
      </w:r>
      <w:r>
        <w:rPr>
          <w:sz w:val="24"/>
          <w:szCs w:val="24"/>
        </w:rPr>
        <w:t>ριθμ</w:t>
      </w:r>
      <w:proofErr w:type="spellEnd"/>
      <w:r w:rsidR="000642C7">
        <w:rPr>
          <w:sz w:val="24"/>
          <w:szCs w:val="24"/>
        </w:rPr>
        <w:t>. 1387/231285/17-09-2019</w:t>
      </w:r>
      <w:r>
        <w:rPr>
          <w:sz w:val="24"/>
          <w:szCs w:val="24"/>
        </w:rPr>
        <w:t xml:space="preserve"> ΚΥΑ (Β′ </w:t>
      </w:r>
      <w:r w:rsidR="000642C7">
        <w:rPr>
          <w:sz w:val="24"/>
          <w:szCs w:val="24"/>
        </w:rPr>
        <w:t>3838</w:t>
      </w:r>
      <w:r>
        <w:rPr>
          <w:sz w:val="24"/>
          <w:szCs w:val="24"/>
        </w:rPr>
        <w:t>),</w:t>
      </w:r>
      <w:r w:rsidR="004D28BA">
        <w:rPr>
          <w:sz w:val="24"/>
          <w:szCs w:val="24"/>
        </w:rPr>
        <w:t xml:space="preserve"> όπως </w:t>
      </w:r>
      <w:proofErr w:type="spellStart"/>
      <w:r w:rsidR="004D28BA">
        <w:rPr>
          <w:sz w:val="24"/>
          <w:szCs w:val="24"/>
        </w:rPr>
        <w:t>ισχύειι</w:t>
      </w:r>
      <w:proofErr w:type="spellEnd"/>
      <w:r w:rsidR="004D28BA" w:rsidRPr="00580957">
        <w:rPr>
          <w:sz w:val="24"/>
          <w:szCs w:val="24"/>
        </w:rPr>
        <w:t>, δεν υπονομεύεται ο στόχος</w:t>
      </w:r>
      <w:r w:rsidR="004D28BA">
        <w:rPr>
          <w:sz w:val="24"/>
          <w:szCs w:val="24"/>
        </w:rPr>
        <w:t xml:space="preserve"> της συνολικής δράσης, η μεταβολή δεν αντίκεινται στα κριτήρια </w:t>
      </w:r>
      <w:proofErr w:type="spellStart"/>
      <w:r w:rsidR="004D28BA">
        <w:rPr>
          <w:sz w:val="24"/>
          <w:szCs w:val="24"/>
        </w:rPr>
        <w:t>επιλεξιμότητας</w:t>
      </w:r>
      <w:proofErr w:type="spellEnd"/>
      <w:r w:rsidR="004D28BA">
        <w:rPr>
          <w:sz w:val="24"/>
          <w:szCs w:val="24"/>
        </w:rPr>
        <w:t xml:space="preserve"> και προτεραιότητας βάση των οποίων έγινε αποδεκτό το πρόγραμμα και τεκμηριώνεται δεόντως και επαρκώς από τον δικαιούχο </w:t>
      </w:r>
      <w:r w:rsidR="004D28BA">
        <w:rPr>
          <w:sz w:val="24"/>
          <w:szCs w:val="24"/>
        </w:rPr>
        <w:lastRenderedPageBreak/>
        <w:t xml:space="preserve">η ανάγκη μεταβολής για την καλύτερη υλοποίηση του προγράμματος. Μεταφορά δράσεων και ποσών από χώρα σε χώρα στο ίδιο έτος του προγράμματος προώθησης καθώς και μεταφορά δράσεων και ποσών από ένα έτος σε άλλο έτος δεν </w:t>
      </w:r>
      <w:r w:rsidR="004D28BA" w:rsidRPr="00814DBD">
        <w:rPr>
          <w:sz w:val="24"/>
          <w:szCs w:val="24"/>
        </w:rPr>
        <w:t>επιτρέπονται</w:t>
      </w:r>
    </w:p>
    <w:p w:rsidR="0088694C" w:rsidRPr="000642C7"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lang w:val="el-GR"/>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5. Ο αντισυμβαλλόμενος αναλαμβάνει την υποχρέωση για τον ίδιο και για το φορέα εκτέλεσης καθώς και για τους τυχόν υπεργολάβους: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να μην υποβάλλει αιτήσεις, για να επωφεληθεί από </w:t>
      </w:r>
      <w:proofErr w:type="spellStart"/>
      <w:r>
        <w:rPr>
          <w:rFonts w:ascii="Times New Roman" w:hAnsi="Times New Roman" w:cs="Times New Roman"/>
          <w:color w:val="000000"/>
          <w:sz w:val="24"/>
          <w:szCs w:val="24"/>
        </w:rPr>
        <w:t>ενωσιακές</w:t>
      </w:r>
      <w:proofErr w:type="spellEnd"/>
      <w:r>
        <w:rPr>
          <w:rFonts w:ascii="Times New Roman" w:hAnsi="Times New Roman" w:cs="Times New Roman"/>
          <w:color w:val="000000"/>
          <w:sz w:val="24"/>
          <w:szCs w:val="24"/>
        </w:rPr>
        <w:t xml:space="preserve"> ενισχύσεις ή άλλες δημόσιες ενισχύσεις, προκειμένου να εκτελέσει τις δράσεις που περιλαμβάνονται στο πρόγραμμα του.</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τα μηνύματα να συμμορφώνονται προς τη νομοθεσία που έχει εφαρμογή στην χώρα στην οποία απευθύνονται</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να αναφέρει σαφώς, με ευκρίνεια και ευανάγνωστα σε όλο το υλικό (συμπεριλαμβανομένου του οπτικοακουστικού υλικού) που παράγει</w:t>
      </w:r>
      <w:r>
        <w:rPr>
          <w:rFonts w:ascii="Times New Roman" w:hAnsi="Times New Roman" w:cs="Times New Roman"/>
          <w:color w:val="000000"/>
          <w:sz w:val="24"/>
          <w:szCs w:val="24"/>
          <w:lang w:val="el-GR"/>
        </w:rPr>
        <w:t xml:space="preserve"> </w:t>
      </w:r>
      <w:r>
        <w:rPr>
          <w:rFonts w:ascii="Times New Roman" w:hAnsi="Times New Roman" w:cs="Times New Roman"/>
          <w:color w:val="000000"/>
          <w:sz w:val="24"/>
          <w:szCs w:val="24"/>
        </w:rPr>
        <w:t xml:space="preserve">και κατά την διάρκεια υλοποίησης των δράσεων, ότι η Ευρωπαϊκή Ένωση συμμετείχε στη χρηματοδότηση των δράσεων που αποτελούν αντικείμενο της παρούσας σύμβασης, επί ποινή άρσης της </w:t>
      </w:r>
      <w:proofErr w:type="spellStart"/>
      <w:r>
        <w:rPr>
          <w:rFonts w:ascii="Times New Roman" w:hAnsi="Times New Roman" w:cs="Times New Roman"/>
          <w:color w:val="000000"/>
          <w:sz w:val="24"/>
          <w:szCs w:val="24"/>
        </w:rPr>
        <w:t>επιλεξιμότητας</w:t>
      </w:r>
      <w:proofErr w:type="spellEnd"/>
      <w:r>
        <w:rPr>
          <w:rFonts w:ascii="Times New Roman" w:hAnsi="Times New Roman" w:cs="Times New Roman"/>
          <w:color w:val="000000"/>
          <w:sz w:val="24"/>
          <w:szCs w:val="24"/>
        </w:rPr>
        <w:t xml:space="preserve"> των σχετικών δαπανών.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Ο αντισυμβαλλόμενος ενημερώνει την αρμόδια εθνική αρχή, διαβιβάζοντας, δεκαπέντε ημέρες </w:t>
      </w:r>
      <w:r>
        <w:rPr>
          <w:rFonts w:ascii="Times New Roman" w:hAnsi="Times New Roman" w:cs="Times New Roman"/>
          <w:sz w:val="24"/>
          <w:szCs w:val="24"/>
        </w:rPr>
        <w:t>πριν από την έναρξη των δράσεων</w:t>
      </w:r>
      <w:r>
        <w:rPr>
          <w:rFonts w:ascii="Times New Roman" w:hAnsi="Times New Roman" w:cs="Times New Roman"/>
          <w:color w:val="000000"/>
          <w:sz w:val="24"/>
          <w:szCs w:val="24"/>
        </w:rPr>
        <w:t xml:space="preserve">, χρονοδιάγραμμα των προβλεπόμενων δράσεων. </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παράλειψη ανακοίνωσης των πληροφοριών αυτών, συνεπάγεται τη μη </w:t>
      </w:r>
      <w:proofErr w:type="spellStart"/>
      <w:r>
        <w:rPr>
          <w:rFonts w:ascii="Times New Roman" w:hAnsi="Times New Roman" w:cs="Times New Roman"/>
          <w:color w:val="000000"/>
          <w:sz w:val="24"/>
          <w:szCs w:val="24"/>
        </w:rPr>
        <w:t>επιλεξιμότητα</w:t>
      </w:r>
      <w:proofErr w:type="spellEnd"/>
      <w:r>
        <w:rPr>
          <w:rFonts w:ascii="Times New Roman" w:hAnsi="Times New Roman" w:cs="Times New Roman"/>
          <w:color w:val="000000"/>
          <w:sz w:val="24"/>
          <w:szCs w:val="24"/>
        </w:rPr>
        <w:t xml:space="preserve"> των δαπανών για τη σχετική δράση ή δράσεις.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7. Ο αντισυμβαλλόμενος ενημερώνει την αρμόδια εθνική αρχή, αμελλητί και εγγράφως, παρέχοντας κάθε χρήσιμη πληροφορία, για οποιοδήποτε γεγονός ικανό να παρακωλύσει την καλή εκτέλεση της παρούσας σύμβασης εντός των προβλεπόμενων προθεσμιών.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 xml:space="preserve">8. Ο αντισυμβαλλόμενος υποχρεούται να διαβιβάζει στην αρμόδια εθνική αρχή όλα τα σχέδια του υλικού ενημέρωσης που παράγονται στο πλαίσιο του προγράμματος, πριν από την εκτέλεση των δράσεων. Η αρμόδια αρχή εξετάζει αν, το σχέδιο του υλικού είναι σύμφωνο με την ισχύουσα </w:t>
      </w:r>
      <w:proofErr w:type="spellStart"/>
      <w:r>
        <w:rPr>
          <w:rFonts w:ascii="Times New Roman" w:hAnsi="Times New Roman" w:cs="Times New Roman"/>
          <w:sz w:val="24"/>
          <w:szCs w:val="24"/>
        </w:rPr>
        <w:t>ενωσιακή</w:t>
      </w:r>
      <w:proofErr w:type="spellEnd"/>
      <w:r>
        <w:rPr>
          <w:rFonts w:ascii="Times New Roman" w:hAnsi="Times New Roman" w:cs="Times New Roman"/>
          <w:sz w:val="24"/>
          <w:szCs w:val="24"/>
        </w:rPr>
        <w:t xml:space="preserve"> και εθνική νομοθεσία και ενημερώνει εγγράφως το δικαιούχο εντός 15</w:t>
      </w:r>
      <w:r>
        <w:rPr>
          <w:rFonts w:ascii="Times New Roman" w:hAnsi="Times New Roman" w:cs="Times New Roman"/>
          <w:sz w:val="24"/>
          <w:szCs w:val="24"/>
          <w:lang w:val="el-GR"/>
        </w:rPr>
        <w:t xml:space="preserve"> ημερολογιακών </w:t>
      </w:r>
      <w:r>
        <w:rPr>
          <w:rFonts w:ascii="Times New Roman" w:hAnsi="Times New Roman" w:cs="Times New Roman"/>
          <w:sz w:val="24"/>
          <w:szCs w:val="24"/>
        </w:rPr>
        <w:t>ημερών ώστε να προβεί στη παραγωγή του υλικού αυτού.</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5</w:t>
      </w: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Τρόπος πληρωμής</w:t>
      </w:r>
    </w:p>
    <w:p w:rsidR="0088694C" w:rsidRDefault="0088694C" w:rsidP="0088694C">
      <w:pPr>
        <w:pStyle w:val="-HTML"/>
        <w:shd w:val="clear" w:color="auto" w:fill="FFFFFF"/>
        <w:jc w:val="center"/>
        <w:rPr>
          <w:rFonts w:ascii="Times New Roman" w:hAnsi="Times New Roman" w:cs="Times New Roman"/>
          <w:b/>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1.Ο αντισυμβαλλόμενος υποχρεούται να ανοίξει τραπεζικό λογαριασμό, ο οποίος θα χρησιμοποιείται αποκλειστικά για όλες τις οικονομικές πράξεις (έσοδα και δαπάνες) που θα πραγματοποιηθούν για τη διαχείριση και εκτέλεση της παρούσας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2.Η χρηματοδοτική συμμετοχή της Ευρωπαϊκής Ένωσης καθώς και η Εθνική συμμετοχή κατατίθεται από τον οργανισμό πληρωμής στον παρακάτω τραπεζικό λογαριασμό που ανοίγεται στο όνομα του αντισυμβαλλομένου.</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Όνομα της τράπεζας: ………………………..</w:t>
      </w:r>
      <w:r>
        <w:rPr>
          <w:rFonts w:ascii="Times New Roman" w:hAnsi="Times New Roman" w:cs="Times New Roman"/>
          <w:color w:val="000000"/>
          <w:sz w:val="24"/>
          <w:szCs w:val="24"/>
        </w:rPr>
        <w:tab/>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Πλήρης διεύθυνση του υποκαταστήματος της τράπεζας:……………………… </w:t>
      </w:r>
      <w:r>
        <w:rPr>
          <w:rFonts w:ascii="Times New Roman" w:hAnsi="Times New Roman" w:cs="Times New Roman"/>
          <w:color w:val="000000"/>
          <w:sz w:val="24"/>
          <w:szCs w:val="24"/>
        </w:rPr>
        <w:tab/>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Ακριβής προσδιορισμός του κατόχου του λογαριασμού: ……………………..</w:t>
      </w:r>
      <w:r>
        <w:rPr>
          <w:rFonts w:ascii="Times New Roman" w:hAnsi="Times New Roman" w:cs="Times New Roman"/>
          <w:color w:val="000000"/>
          <w:sz w:val="24"/>
          <w:szCs w:val="24"/>
        </w:rPr>
        <w:tab/>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Αριθμός λογαριασμού, συμπεριλαμβανομένων των κωδικών της τράπεζας (κωδικός ΙΒΑΝ):</w:t>
      </w:r>
      <w:r>
        <w:rPr>
          <w:rFonts w:ascii="Times New Roman" w:hAnsi="Times New Roman" w:cs="Times New Roman"/>
          <w:color w:val="000000"/>
          <w:sz w:val="24"/>
          <w:szCs w:val="24"/>
        </w:rPr>
        <w:tab/>
        <w:t>………………………………….</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3. Ο αντισυμβαλλόμενος υποχρεούται:</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να τακτοποιεί εντός των νομίμων προθεσμιών τις δαπάνες που εμφανίζουν οι οργανισμοί εκτέλεσης, πριν υποβάλει αίτηση για την επιστροφή τους από την αρμόδια εθνική αρχή</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να τροφοδοτεί τον λογαριασμό που αναφέρεται στην παράγραφο 2, για να ανταποκρίνεται στις απαιτήσεις της πρώτης περίπτωσης της παρούσας παραγράφου.</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Οι αιτήσεις πληρωμής συνοδεύονται, από τις εκθέσεις καθώς και από ανακεφαλαιωτικό πίνακα, ο οποίος περιλαμβάνει τις πληρωμές που έχουν πραγματοποιηθεί και υποβάλλονται σύμφωνα με τις διατάξεις της υπ. </w:t>
      </w:r>
      <w:proofErr w:type="spellStart"/>
      <w:r>
        <w:rPr>
          <w:rFonts w:ascii="Times New Roman" w:hAnsi="Times New Roman" w:cs="Times New Roman"/>
          <w:color w:val="000000"/>
          <w:sz w:val="24"/>
          <w:szCs w:val="24"/>
        </w:rPr>
        <w:t>αριθμ</w:t>
      </w:r>
      <w:proofErr w:type="spellEnd"/>
      <w:r>
        <w:rPr>
          <w:rFonts w:ascii="Times New Roman" w:hAnsi="Times New Roman" w:cs="Times New Roman"/>
          <w:color w:val="000000"/>
          <w:sz w:val="24"/>
          <w:szCs w:val="24"/>
        </w:rPr>
        <w:t xml:space="preserve">. </w:t>
      </w:r>
      <w:r w:rsidR="004D28BA" w:rsidRPr="004D28BA">
        <w:rPr>
          <w:rFonts w:ascii="Times New Roman" w:hAnsi="Times New Roman" w:cs="Times New Roman"/>
          <w:sz w:val="24"/>
          <w:szCs w:val="24"/>
        </w:rPr>
        <w:t>1387/231285/17-09-2019</w:t>
      </w:r>
      <w:r w:rsidRPr="004D28BA">
        <w:rPr>
          <w:rFonts w:ascii="Times New Roman" w:hAnsi="Times New Roman" w:cs="Times New Roman"/>
          <w:color w:val="000000"/>
          <w:sz w:val="24"/>
          <w:szCs w:val="24"/>
        </w:rPr>
        <w:t xml:space="preserve"> ΚΥΑ</w:t>
      </w:r>
      <w:r>
        <w:rPr>
          <w:rFonts w:ascii="Times New Roman" w:hAnsi="Times New Roman" w:cs="Times New Roman"/>
          <w:color w:val="000000"/>
          <w:sz w:val="24"/>
          <w:szCs w:val="24"/>
        </w:rPr>
        <w:t xml:space="preserve"> (Β′ </w:t>
      </w:r>
      <w:r w:rsidR="004D28BA">
        <w:rPr>
          <w:rFonts w:ascii="Times New Roman" w:hAnsi="Times New Roman" w:cs="Times New Roman"/>
          <w:color w:val="000000"/>
          <w:sz w:val="24"/>
          <w:szCs w:val="24"/>
          <w:lang w:val="el-GR"/>
        </w:rPr>
        <w:t>3838</w:t>
      </w:r>
      <w:r>
        <w:rPr>
          <w:rFonts w:ascii="Times New Roman" w:hAnsi="Times New Roman" w:cs="Times New Roman"/>
          <w:color w:val="000000"/>
          <w:sz w:val="24"/>
          <w:szCs w:val="24"/>
        </w:rPr>
        <w:t>). Τα αντίγραφα των τιμολογίων και των παραστατικών που αφορούν τις εν λόγω πληρωμές, και ιδίως το αντίγραφο κίνησης λογαριασμού που έχει εκδοθεί από την τράπεζα, όπου τηρείται ο λογαριασμός που αναφέρεται στην παράγραφο 1, επισυνάπτονται στις αιτήσεις πληρωμής.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Εάν κατά τον έλεγχο διαπιστωθεί ότι ορισμένα ποσά έχουν καταβληθεί </w:t>
      </w:r>
      <w:proofErr w:type="spellStart"/>
      <w:r>
        <w:rPr>
          <w:rFonts w:ascii="Times New Roman" w:hAnsi="Times New Roman" w:cs="Times New Roman"/>
          <w:color w:val="000000"/>
          <w:sz w:val="24"/>
          <w:szCs w:val="24"/>
        </w:rPr>
        <w:t>αχρεωστήτως</w:t>
      </w:r>
      <w:proofErr w:type="spellEnd"/>
      <w:r>
        <w:rPr>
          <w:rFonts w:ascii="Times New Roman" w:hAnsi="Times New Roman" w:cs="Times New Roman"/>
          <w:color w:val="000000"/>
          <w:sz w:val="24"/>
          <w:szCs w:val="24"/>
        </w:rPr>
        <w:t>:</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Ο δικαιούχος είναι υποχρεωμένος να επιστρέψει το εν λόγω ποσό προσαυξημένο με τον τόκο που υπολογίζεται σε συνάρτηση του χρονικού διαστήματος που μεσολάβησε μεταξύ της πληρωμής και της επιστροφής από τον δικαιούχο.</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Το επιτόκιο είναι εκείνο που εφαρμόζεται από την Ευρωπαϊκή Κεντρική Τράπεζα για τις εργασίες του σε ευρώ, όπως δημοσιεύεται στην Επίσημη Εφημερίδα των Ευρωπαϊκών Κοινοτήτων, σειράς C και ισχύει την ημερομηνία του </w:t>
      </w:r>
      <w:proofErr w:type="spellStart"/>
      <w:r>
        <w:rPr>
          <w:rFonts w:ascii="Times New Roman" w:hAnsi="Times New Roman" w:cs="Times New Roman"/>
          <w:color w:val="000000"/>
          <w:sz w:val="24"/>
          <w:szCs w:val="24"/>
        </w:rPr>
        <w:t>αχρεωστήτως</w:t>
      </w:r>
      <w:proofErr w:type="spellEnd"/>
      <w:r>
        <w:rPr>
          <w:rFonts w:ascii="Times New Roman" w:hAnsi="Times New Roman" w:cs="Times New Roman"/>
          <w:color w:val="000000"/>
          <w:sz w:val="24"/>
          <w:szCs w:val="24"/>
        </w:rPr>
        <w:t xml:space="preserve"> καταβληθέντος ποσού προσαυξημένο κατά τρεις ποσοστιαίες μονάδες.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Τα ανακτηθέντα ποσά καθώς και οι τόκοι καταβάλλονται στον οργανισμό πληρωμής.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6. Σε περίπτωση απάτης ή βαριάς αμέλειας ο δικαιούχος επιστρέφει το διπλάσιο της διαφοράς μεταξύ του ποσού που καταβλήθηκε αρχικά και του πραγματικά οφειλόμενου ποσού.</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Σε περίπτωση καταγγελίας της σύμβασης, η πληρωμή της </w:t>
      </w:r>
      <w:proofErr w:type="spellStart"/>
      <w:r>
        <w:rPr>
          <w:rFonts w:ascii="Times New Roman" w:hAnsi="Times New Roman" w:cs="Times New Roman"/>
          <w:color w:val="000000"/>
          <w:sz w:val="24"/>
          <w:szCs w:val="24"/>
          <w:lang w:val="el-GR"/>
        </w:rPr>
        <w:t>ενωσιακής</w:t>
      </w:r>
      <w:proofErr w:type="spellEnd"/>
      <w:r>
        <w:rPr>
          <w:rFonts w:ascii="Times New Roman" w:hAnsi="Times New Roman" w:cs="Times New Roman"/>
          <w:color w:val="000000"/>
          <w:sz w:val="24"/>
          <w:szCs w:val="24"/>
        </w:rPr>
        <w:t xml:space="preserve"> χρηματοδοτικής συμμετοχής αναστέλλεται, μέχρι να καθοριστούν τα αποτελέσματα της καταγγελίας.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6</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Κυρώσεις</w:t>
      </w:r>
      <w:r>
        <w:rPr>
          <w:rFonts w:ascii="Times New Roman" w:hAnsi="Times New Roman" w:cs="Times New Roman"/>
          <w:b/>
          <w:color w:val="000000"/>
          <w:sz w:val="24"/>
          <w:szCs w:val="24"/>
          <w:lang w:val="el-GR"/>
        </w:rPr>
        <w:t xml:space="preserve"> </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spacing w:after="120"/>
        <w:ind w:right="79"/>
        <w:jc w:val="both"/>
        <w:rPr>
          <w:sz w:val="24"/>
          <w:szCs w:val="24"/>
        </w:rPr>
      </w:pPr>
      <w:r>
        <w:rPr>
          <w:sz w:val="24"/>
          <w:szCs w:val="24"/>
        </w:rPr>
        <w:t xml:space="preserve">1. Αν το ποσοστό απορρόφησης της εγκεκριμένης δημόσιας δαπάνης ανά έτος για ένα πρόγραμμα ενημέρωσης είναι μικρότερο </w:t>
      </w:r>
      <w:r w:rsidRPr="00773975">
        <w:rPr>
          <w:sz w:val="24"/>
          <w:szCs w:val="24"/>
        </w:rPr>
        <w:t>του 75%,</w:t>
      </w:r>
      <w:r>
        <w:rPr>
          <w:sz w:val="24"/>
          <w:szCs w:val="24"/>
        </w:rPr>
        <w:t xml:space="preserve"> η υλοποίηση του προγράμματος κρίνεται μη ικανοποιητική και επιβάλλονται οι εξής κυρώσεις:</w:t>
      </w:r>
    </w:p>
    <w:p w:rsidR="0088694C" w:rsidRDefault="0088694C" w:rsidP="0088694C">
      <w:pPr>
        <w:spacing w:after="120"/>
        <w:ind w:left="360" w:right="79"/>
        <w:jc w:val="both"/>
        <w:rPr>
          <w:sz w:val="24"/>
          <w:szCs w:val="24"/>
        </w:rPr>
      </w:pPr>
      <w:r>
        <w:rPr>
          <w:sz w:val="24"/>
          <w:szCs w:val="24"/>
        </w:rPr>
        <w:t xml:space="preserve">α) Σε ποσοστό απορρόφησης από 50% </w:t>
      </w:r>
      <w:r w:rsidRPr="00773975">
        <w:rPr>
          <w:sz w:val="24"/>
          <w:szCs w:val="24"/>
        </w:rPr>
        <w:t>έως 74,9</w:t>
      </w:r>
      <w:r>
        <w:rPr>
          <w:sz w:val="24"/>
          <w:szCs w:val="24"/>
        </w:rPr>
        <w:t>9</w:t>
      </w:r>
      <w:r w:rsidRPr="00773975">
        <w:rPr>
          <w:sz w:val="24"/>
          <w:szCs w:val="24"/>
        </w:rPr>
        <w:t>%,</w:t>
      </w:r>
      <w:r>
        <w:rPr>
          <w:sz w:val="24"/>
          <w:szCs w:val="24"/>
        </w:rPr>
        <w:t xml:space="preserve"> επιφέρεται μείωση του ποσού πληρωμής κατά 10%. </w:t>
      </w:r>
    </w:p>
    <w:p w:rsidR="0088694C" w:rsidRDefault="0088694C" w:rsidP="0088694C">
      <w:pPr>
        <w:tabs>
          <w:tab w:val="left" w:pos="0"/>
        </w:tabs>
        <w:spacing w:after="120"/>
        <w:ind w:left="360" w:right="79"/>
        <w:jc w:val="both"/>
        <w:rPr>
          <w:sz w:val="24"/>
          <w:szCs w:val="24"/>
        </w:rPr>
      </w:pPr>
      <w:r>
        <w:rPr>
          <w:sz w:val="24"/>
          <w:szCs w:val="24"/>
        </w:rPr>
        <w:t xml:space="preserve"> β) Σε ποσοστό απορρόφησης από 30% έως 49,99%, επιφέρεται μείωση του ποσού πληρωμής κατά 20%. </w:t>
      </w:r>
    </w:p>
    <w:p w:rsidR="0088694C" w:rsidRDefault="0088694C" w:rsidP="0088694C">
      <w:pPr>
        <w:tabs>
          <w:tab w:val="left" w:pos="0"/>
          <w:tab w:val="left" w:pos="540"/>
        </w:tabs>
        <w:spacing w:after="120"/>
        <w:ind w:left="360" w:right="79"/>
        <w:jc w:val="both"/>
        <w:rPr>
          <w:sz w:val="24"/>
          <w:szCs w:val="24"/>
        </w:rPr>
      </w:pPr>
      <w:r>
        <w:rPr>
          <w:sz w:val="24"/>
          <w:szCs w:val="24"/>
        </w:rPr>
        <w:t xml:space="preserve">γ) Σε ποσοστό απορρόφησης μικρότερο από 30%, ο δικαιούχος στερείται του δικαιώματος για πληρωμή και για υποβολή νέου προγράμματος για το επόμενο έτος. </w:t>
      </w:r>
    </w:p>
    <w:p w:rsidR="0088694C" w:rsidRDefault="0088694C" w:rsidP="0088694C">
      <w:pPr>
        <w:tabs>
          <w:tab w:val="left" w:pos="0"/>
          <w:tab w:val="left" w:pos="180"/>
        </w:tabs>
        <w:spacing w:after="120"/>
        <w:ind w:right="79"/>
        <w:jc w:val="both"/>
        <w:rPr>
          <w:sz w:val="24"/>
          <w:szCs w:val="24"/>
        </w:rPr>
      </w:pPr>
      <w:r>
        <w:rPr>
          <w:sz w:val="24"/>
          <w:szCs w:val="24"/>
        </w:rPr>
        <w:lastRenderedPageBreak/>
        <w:t>2. Αν ο δικαιούχος προγράμματος ενημέρωσης δεν δύναται να υλοποιήσει τις δράσεις ενός ολόκληρου έτους και ενημερώσει εγγράφως και επαρκώς αιτιολογημένα την Διεύθυνση Προώθησης Γεωργικών Προϊόντων εντός 30 ημερολογιακών ημερών από την ημερομηνία που του κοινοποιείται η έγκριση της παρ.11 του άρθρου 15 της αριθ</w:t>
      </w:r>
      <w:r w:rsidR="004D28BA">
        <w:rPr>
          <w:sz w:val="24"/>
          <w:szCs w:val="24"/>
        </w:rPr>
        <w:t xml:space="preserve">. 1387/231285/17-09-2019 ΚΥΑ </w:t>
      </w:r>
      <w:r>
        <w:rPr>
          <w:sz w:val="24"/>
          <w:szCs w:val="24"/>
        </w:rPr>
        <w:t>(Β′</w:t>
      </w:r>
      <w:r w:rsidR="004D28BA">
        <w:rPr>
          <w:sz w:val="24"/>
          <w:szCs w:val="24"/>
        </w:rPr>
        <w:t>3838</w:t>
      </w:r>
      <w:r>
        <w:rPr>
          <w:sz w:val="24"/>
          <w:szCs w:val="24"/>
        </w:rPr>
        <w:t xml:space="preserve">), με απόφαση του Υπουργού Αγροτικής Ανάπτυξης και Τροφίμων ύστερα από εισήγηση της Διεύθυνσης Προώθησης Γεωργικών Προϊόντων, το πρόγραμμά του διακόπτεται και στερείται του δικαιώματος υποβολής νέου προγράμματος για το επόμενο έτος. </w:t>
      </w:r>
    </w:p>
    <w:p w:rsidR="0088694C" w:rsidRDefault="0088694C" w:rsidP="0088694C">
      <w:pPr>
        <w:tabs>
          <w:tab w:val="left" w:pos="0"/>
          <w:tab w:val="left" w:pos="180"/>
        </w:tabs>
        <w:spacing w:after="120"/>
        <w:ind w:right="79"/>
        <w:jc w:val="both"/>
      </w:pPr>
      <w:r>
        <w:rPr>
          <w:sz w:val="24"/>
          <w:szCs w:val="24"/>
        </w:rPr>
        <w:t xml:space="preserve">3. Οι κυρώσεις των παρ.1 και 2 δεν επιβάλλονται σε περιπτώσεις ανωτέρας βίας ή εξαιρετικών περιστάσεων της </w:t>
      </w:r>
      <w:proofErr w:type="spellStart"/>
      <w:r>
        <w:rPr>
          <w:sz w:val="24"/>
          <w:szCs w:val="24"/>
        </w:rPr>
        <w:t>περ.θ΄</w:t>
      </w:r>
      <w:proofErr w:type="spellEnd"/>
      <w:r>
        <w:rPr>
          <w:sz w:val="24"/>
          <w:szCs w:val="24"/>
        </w:rPr>
        <w:t xml:space="preserve"> του άρθρου 2 και στις άλλες περιπτώσεις που προβλέπονται στην παρ. 2 του άρθρου 64 του κανονισμού (ΕΕ) αριθ. 1306/2013 .</w:t>
      </w:r>
    </w:p>
    <w:p w:rsidR="0088694C" w:rsidRDefault="0088694C" w:rsidP="0088694C">
      <w:pPr>
        <w:pStyle w:val="Text1"/>
        <w:tabs>
          <w:tab w:val="left" w:pos="0"/>
        </w:tabs>
        <w:ind w:left="0"/>
      </w:pPr>
      <w:r>
        <w:t xml:space="preserve">4. Αν η αρμόδια αρχή </w:t>
      </w:r>
      <w:r w:rsidR="004D28BA">
        <w:t xml:space="preserve">της παρ.1 του άρθρου 3 της </w:t>
      </w:r>
      <w:proofErr w:type="spellStart"/>
      <w:r w:rsidR="004D28BA">
        <w:t>αριθ</w:t>
      </w:r>
      <w:proofErr w:type="spellEnd"/>
      <w:r w:rsidR="004D28BA">
        <w:t xml:space="preserve">  1387/231285/17-09-2019 ΚΥΑ </w:t>
      </w:r>
      <w:r>
        <w:rPr>
          <w:color w:val="000000"/>
        </w:rPr>
        <w:t xml:space="preserve">(Β′ </w:t>
      </w:r>
      <w:r w:rsidR="004D28BA">
        <w:rPr>
          <w:color w:val="000000"/>
        </w:rPr>
        <w:t>3838</w:t>
      </w:r>
      <w:r>
        <w:rPr>
          <w:color w:val="000000"/>
        </w:rPr>
        <w:t>),</w:t>
      </w:r>
      <w:r>
        <w:t xml:space="preserve"> διαπιστώσει ότι ο δικαιούχος έχει υποβάλει, </w:t>
      </w:r>
      <w:r>
        <w:rPr>
          <w:bCs/>
        </w:rPr>
        <w:t>κατά</w:t>
      </w:r>
      <w:r>
        <w:t xml:space="preserve"> </w:t>
      </w:r>
      <w:r>
        <w:rPr>
          <w:bCs/>
        </w:rPr>
        <w:t>την ένταξη ή κατά την υλοποίηση,</w:t>
      </w:r>
      <w:r>
        <w:t xml:space="preserve"> ψευδή ή παραπλανητικά στοιχεία ή ότι έχει αποσιωπήσει στοιχεία η γνώση των οποίων θα είχε ως συνέπεια τον αποκλεισμό του, σύμφωνα με τις διατάξεις της παρούσας, με απόφαση του Υπουργού Αγροτικής Ανάπτυξης και Τροφίμων, ύστερα από εισήγηση της ανωτέρω Διεύθυνσης:</w:t>
      </w:r>
    </w:p>
    <w:p w:rsidR="0088694C" w:rsidRDefault="0088694C" w:rsidP="0088694C">
      <w:pPr>
        <w:pStyle w:val="Text1"/>
        <w:tabs>
          <w:tab w:val="left" w:pos="360"/>
        </w:tabs>
        <w:ind w:left="360"/>
      </w:pPr>
      <w:r>
        <w:t>α) αν το πρόγραμμα ενημέρωσης δεν έχει ολοκληρωθεί, διακόπτεται ή</w:t>
      </w:r>
    </w:p>
    <w:p w:rsidR="0088694C" w:rsidRDefault="0088694C" w:rsidP="0088694C">
      <w:pPr>
        <w:pStyle w:val="Text1"/>
        <w:tabs>
          <w:tab w:val="left" w:pos="180"/>
          <w:tab w:val="left" w:pos="360"/>
        </w:tabs>
        <w:ind w:left="360"/>
      </w:pPr>
      <w:r>
        <w:t xml:space="preserve">β) αν το πρόγραμμα ενημέρωσης έχει ολοκληρωθεί, ο δικαιούχος αποκλείεται από την  υποβολή αίτησης για στήριξη νέου προγράμματος για τα επόμενα τρία έτη.  </w:t>
      </w:r>
    </w:p>
    <w:p w:rsidR="0088694C" w:rsidRDefault="0088694C" w:rsidP="0088694C">
      <w:pPr>
        <w:pStyle w:val="Text1"/>
        <w:ind w:left="0"/>
      </w:pPr>
      <w:r>
        <w:t>5. Αν η αρμόδια αρχή της παρ.3 του άρθρου 3 της αριθ</w:t>
      </w:r>
      <w:r w:rsidR="004D28BA">
        <w:t xml:space="preserve">. 1387/231285/17-09-2019 ΚΥΑ </w:t>
      </w:r>
      <w:r>
        <w:rPr>
          <w:color w:val="000000"/>
        </w:rPr>
        <w:t xml:space="preserve">(Β′ </w:t>
      </w:r>
      <w:r w:rsidR="004D28BA">
        <w:rPr>
          <w:color w:val="000000"/>
        </w:rPr>
        <w:t>3838</w:t>
      </w:r>
      <w:r>
        <w:rPr>
          <w:color w:val="000000"/>
        </w:rPr>
        <w:t xml:space="preserve">), </w:t>
      </w:r>
      <w:r>
        <w:t>διαπιστώσει ότι έχουν υποβληθεί ψευδή ή παραπλανητικά στοιχεία όσον αφορά την αίτηση πληρωμής και τα δικαιολογητικά που τη συνοδεύουν:</w:t>
      </w:r>
    </w:p>
    <w:p w:rsidR="0088694C" w:rsidRPr="009417F8" w:rsidRDefault="0088694C" w:rsidP="0088694C">
      <w:pPr>
        <w:pStyle w:val="Text1"/>
        <w:ind w:left="0"/>
      </w:pPr>
      <w:r w:rsidRPr="009417F8">
        <w:t>α)</w:t>
      </w:r>
      <w:r w:rsidRPr="004947C4">
        <w:t xml:space="preserve"> κατά την αναγνώριση και εκκαθάριση της δαπάνης, η αίτηση κρίνεται απαράδεκτη</w:t>
      </w:r>
    </w:p>
    <w:p w:rsidR="0088694C" w:rsidRDefault="0088694C" w:rsidP="0088694C">
      <w:pPr>
        <w:pStyle w:val="Text1"/>
        <w:ind w:left="0"/>
      </w:pPr>
      <w:r>
        <w:t>β) μετά την πληρωμή του δικαιούχου, με απόφαση του Υπουργού Αγροτικής Ανάπτυξης και Τροφίμων, μετά από εισήγηση της Διεύθυνσης Προώθησης Γεωργικών Προϊόντων, επιβάλλεται πρόστιμο ίσο με το διπλάσιο της διαφοράς μεταξύ του ποσού που καταβλήθηκε αρχικά και του πραγματικά οφειλόμενου ποσού.</w:t>
      </w:r>
    </w:p>
    <w:p w:rsidR="0088694C" w:rsidRDefault="0088694C" w:rsidP="0088694C">
      <w:pPr>
        <w:pStyle w:val="Text1"/>
        <w:ind w:left="0"/>
      </w:pPr>
      <w:r>
        <w:t xml:space="preserve">6. Στις </w:t>
      </w:r>
      <w:proofErr w:type="spellStart"/>
      <w:r>
        <w:t>περ.α΄</w:t>
      </w:r>
      <w:proofErr w:type="spellEnd"/>
      <w:r>
        <w:t xml:space="preserve"> και </w:t>
      </w:r>
      <w:proofErr w:type="spellStart"/>
      <w:r>
        <w:t>β΄</w:t>
      </w:r>
      <w:proofErr w:type="spellEnd"/>
      <w:r>
        <w:t xml:space="preserve"> της παρ.4 αναζητούνται από τον αιτούντα, ως </w:t>
      </w:r>
      <w:proofErr w:type="spellStart"/>
      <w:r>
        <w:t>αχρεωστήτως</w:t>
      </w:r>
      <w:proofErr w:type="spellEnd"/>
      <w:r>
        <w:t xml:space="preserve"> καταβληθέντα τα ποσά στήριξης που έχουν καταβληθεί. Η ανάκτηση των </w:t>
      </w:r>
      <w:proofErr w:type="spellStart"/>
      <w:r>
        <w:t>αχρεωστήτως</w:t>
      </w:r>
      <w:proofErr w:type="spellEnd"/>
      <w:r>
        <w:t xml:space="preserve"> καταβληθέντων ποσών γίνεται σύμφωνα με το άρθρο 7 του εκτελεστικού κανονισμού (ΕΕ) αριθ. 809/2014 και το άρθρο 28 του ν.2520/97 (Α΄173), όπως τροποποιήθηκε και ισχύει.</w:t>
      </w:r>
    </w:p>
    <w:p w:rsidR="000304F2" w:rsidRPr="00AC2C2D" w:rsidRDefault="000304F2" w:rsidP="00E94CE0">
      <w:pPr>
        <w:pStyle w:val="Text1"/>
        <w:ind w:left="0"/>
        <w:rPr>
          <w:color w:val="000000"/>
        </w:rPr>
      </w:pPr>
      <w:r w:rsidRPr="00845696">
        <w:t>7.</w:t>
      </w:r>
      <w:r w:rsidR="00E94CE0">
        <w:t xml:space="preserve">α) Η στήριξη καταβάλλεται εφόσον εξακριβωθεί ότι μια συνολική δράση που καλύπτεται από την αίτηση στήριξης έχει εφαρμοστεί πλήρως και αποτέλεσε αντικείμενο ελέγχων (παρ. 1 του άρθρου 54 του κατ’ εξουσιοδότηση Κανονισμού (ΕΕ) 2016/1149). β) Μολονότι η στήριξη καταβάλλεται κανονικά μετά την υλοποίηση του συνόλου της δράσης, καταβάλλεται στήριξη για </w:t>
      </w:r>
      <w:proofErr w:type="spellStart"/>
      <w:r w:rsidR="00E94CE0">
        <w:t>υλοποιηθείσες</w:t>
      </w:r>
      <w:proofErr w:type="spellEnd"/>
      <w:r w:rsidR="00E94CE0">
        <w:t xml:space="preserve"> επιμέρους ενέργειες εάν οι έλεγχοι καταδεικνύουν ότι οι εναπομένουσες ενέργειες δεν στάθηκε δυνατό να εκτελεσθούν λόγω ανωτέρας βίας ή εξαιρετικών περιστάσεων, κατά την έννοια της </w:t>
      </w:r>
      <w:proofErr w:type="spellStart"/>
      <w:r w:rsidR="00E94CE0">
        <w:t>περ</w:t>
      </w:r>
      <w:proofErr w:type="spellEnd"/>
      <w:r w:rsidR="00E94CE0">
        <w:t xml:space="preserve">. θ’ του άρθρου 2 της παρούσας, ή εάν οι έλεγχοι καταδεικνύουν ότι, ακόμη και αν οι εναπομένουσες ενέργειες δεν εκτελέστηκαν, ο συνολικός στόχος της δράσης έχει παρ’ όλα αυτά επιτευχθεί (παρ. 2 του άρθρου 54 του κατ’ εξουσιοδότηση Κανονισμού (ΕΕ) 2016/1149, όπως αντικαταστάθηκε με το άρθρο 2 του κατ’ εξουσιοδότηση Κανονισμού (ΕΕ) 2021/374). Αν οι έλεγχοι καταδεικνύουν ότι μια συνολική δράση που καλύπτεται από </w:t>
      </w:r>
      <w:r w:rsidR="00E94CE0">
        <w:lastRenderedPageBreak/>
        <w:t xml:space="preserve">την αίτηση στήριξης δεν υλοποιήθηκε πλήρως, αλλά ο συνολικός στόχος της δράσης επιτεύχθηκε, η στήριξη καταβάλλεται για τις επιμέρους ενέργειες που υλοποιήθηκαν και επιβάλλεται κύρωση ίση με το 100 % του ποσού που είχε αρχικά διατεθεί για τις ενέργειες της αίτησης στήριξης οι οποίες δεν υλοποιήθηκαν πλήρως. Αν το ποσό της στήριξης το οποίο καταβλήθηκε μετά την υλοποίηση των επιμέρους ενεργειών είναι υψηλότερο από το ποσό που καθορίστηκε ως οφειλόμενο μετά τη διενέργεια ελέγχων, ανακτάται η </w:t>
      </w:r>
      <w:proofErr w:type="spellStart"/>
      <w:r w:rsidR="00E94CE0">
        <w:t>αχρεωστήτως</w:t>
      </w:r>
      <w:proofErr w:type="spellEnd"/>
      <w:r w:rsidR="00E94CE0">
        <w:t xml:space="preserve"> καταβληθείσα στήριξη σύμφωνα με την παρ. 6 του παρόντος άρθρου. Αν έχει καταβληθεί προκαταβολή και το ποσό της στήριξης που δικαιούται ο δικαιούχος είναι μικρότερο από το καταβληθέν ποσό της προκαταβολής, ανακτάται η </w:t>
      </w:r>
      <w:proofErr w:type="spellStart"/>
      <w:r w:rsidR="00E94CE0">
        <w:t>αχρεωστήτως</w:t>
      </w:r>
      <w:proofErr w:type="spellEnd"/>
      <w:r w:rsidR="00E94CE0">
        <w:t xml:space="preserve"> καταβληθείσα στήριξη σύμφωνα με την παρ. 6 του παρόντος άρθρου (παρ. 2α του άρθρου 54 του κατ’ εξουσιοδότηση Κανονισμού (ΕΕ) 2016/1149, όπως προστέθηκε με το άρθρο 2 του κατ’ εξουσιοδότηση Κανονισμού (ΕΕ)2021/374). γ) Αν οι έλεγχοι καταδεικνύουν ότι μια συνολική δράση που καλύπτεται από την αίτηση στήριξης δεν υλοποιήθηκε πλήρως σε περιπτώσεις άλλες από εκείνες που ορίζονται στο πρώτο εδάφιο της </w:t>
      </w:r>
      <w:proofErr w:type="spellStart"/>
      <w:r w:rsidR="00E94CE0">
        <w:t>περ</w:t>
      </w:r>
      <w:proofErr w:type="spellEnd"/>
      <w:r w:rsidR="00E94CE0">
        <w:t xml:space="preserve">. β’ της παρούσας παραγράφου και αν η στήριξη καταβλήθηκε για επιμέρους ενέργειες που αποτελούν μέρος της συνολικής δράσης η οποία καλύπτεται από την αίτηση στήριξης, η καταβληθείσα στήριξη ανακτάται ως </w:t>
      </w:r>
      <w:proofErr w:type="spellStart"/>
      <w:r w:rsidR="00E94CE0">
        <w:t>αχρεωστήτως</w:t>
      </w:r>
      <w:proofErr w:type="spellEnd"/>
      <w:r w:rsidR="00E94CE0">
        <w:t xml:space="preserve"> καταβληθείσα σύμφωνα με την παρ. 6 του παρόντος άρθρου (παρ. 3 του άρθρου 54 του κατ’ εξουσιοδότηση Κανονισμού (ΕΕ) 2016/1149, όπως τροποποιήθηκε με το άρθρο 2 του κατ’ εξουσιοδότηση Κανονισμού (ΕΕ)2021/374).»</w:t>
      </w:r>
    </w:p>
    <w:p w:rsidR="0088694C" w:rsidRDefault="0088694C" w:rsidP="000304F2">
      <w:pPr>
        <w:snapToGrid w:val="0"/>
        <w:spacing w:before="120" w:after="120"/>
        <w:ind w:left="360"/>
        <w:jc w:val="both"/>
        <w:rPr>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7</w:t>
      </w:r>
    </w:p>
    <w:p w:rsidR="0088694C" w:rsidRDefault="0088694C" w:rsidP="0088694C">
      <w:pPr>
        <w:pStyle w:val="-HTML"/>
        <w:shd w:val="clear" w:color="auto" w:fill="FFFFFF"/>
        <w:jc w:val="center"/>
        <w:rPr>
          <w:rFonts w:ascii="Times New Roman" w:hAnsi="Times New Roman" w:cs="Times New Roman"/>
          <w:sz w:val="24"/>
          <w:szCs w:val="24"/>
          <w:lang w:val="el-GR"/>
        </w:rPr>
      </w:pPr>
      <w:r>
        <w:rPr>
          <w:rFonts w:ascii="Times New Roman" w:hAnsi="Times New Roman" w:cs="Times New Roman"/>
          <w:b/>
          <w:color w:val="000000"/>
          <w:sz w:val="24"/>
          <w:szCs w:val="24"/>
        </w:rPr>
        <w:t>Έλεγχοι</w:t>
      </w:r>
    </w:p>
    <w:p w:rsidR="0088694C" w:rsidRDefault="0088694C" w:rsidP="0088694C">
      <w:pPr>
        <w:pStyle w:val="-HTML"/>
        <w:shd w:val="clear" w:color="auto" w:fill="FFFFFF"/>
        <w:jc w:val="center"/>
        <w:rPr>
          <w:rFonts w:ascii="Times New Roman" w:hAnsi="Times New Roman" w:cs="Times New Roman"/>
          <w:sz w:val="24"/>
          <w:szCs w:val="24"/>
          <w:lang w:val="el-GR"/>
        </w:rPr>
      </w:pPr>
    </w:p>
    <w:p w:rsidR="0088694C" w:rsidRDefault="0088694C" w:rsidP="0088694C">
      <w:pPr>
        <w:pStyle w:val="-HTML"/>
        <w:shd w:val="clear" w:color="auto" w:fill="FFFFFF"/>
        <w:spacing w:before="120" w:after="120"/>
        <w:jc w:val="both"/>
        <w:rPr>
          <w:rFonts w:ascii="Times New Roman" w:hAnsi="Times New Roman" w:cs="Times New Roman"/>
          <w:sz w:val="24"/>
          <w:szCs w:val="24"/>
          <w:lang w:val="el-GR"/>
        </w:rPr>
      </w:pPr>
      <w:r>
        <w:rPr>
          <w:rFonts w:ascii="Times New Roman" w:hAnsi="Times New Roman" w:cs="Times New Roman"/>
          <w:sz w:val="24"/>
          <w:szCs w:val="24"/>
          <w:lang w:val="el-GR"/>
        </w:rPr>
        <w:t>1. Ο αντισυμβαλλόμενος και ο οργανισμός/ο εκτέλεσης τηρούν αναλυτικούς λογαριασμούς που επιτρέπουν την ταυτοποίηση των εσόδων και δαπανών σχετικά με την εκτέλεση των δράσεων που διέπονται από την παρούσα σύμβαση. Θέτουν στη διάθεση της αρμόδιας εθνικής αρχής όλες τις πληροφορίες και τα έγγραφα που είναι αναγκαία για να επαληθεύεται η τήρηση των υποχρεώσεων τους.</w:t>
      </w:r>
    </w:p>
    <w:p w:rsidR="0088694C" w:rsidRDefault="0088694C" w:rsidP="0088694C">
      <w:pPr>
        <w:pStyle w:val="-HTML"/>
        <w:shd w:val="clear" w:color="auto" w:fill="FFFFFF"/>
        <w:jc w:val="both"/>
        <w:rPr>
          <w:rFonts w:ascii="Times New Roman" w:hAnsi="Times New Roman" w:cs="Times New Roman"/>
          <w:sz w:val="24"/>
          <w:szCs w:val="24"/>
          <w:lang w:val="el-GR"/>
        </w:rPr>
      </w:pPr>
    </w:p>
    <w:p w:rsidR="0088694C" w:rsidRDefault="0088694C" w:rsidP="0088694C">
      <w:pPr>
        <w:pStyle w:val="-HTML"/>
        <w:shd w:val="clear" w:color="auto" w:fill="FFFFFF"/>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2. Η αρμόδια εθνική αρχή δύναται, ανά πάσα στιγμή, να διενεργεί τεχνικούς και λογιστικούς ελέγχους, οι οποίοι της επιτρέπουν να παρακολουθεί την πρόοδο και τον βαθμό υλοποίησης των σχετικών δράσεων. Η αρμόδια εθνική αρχή έχει επίσης πρόσβαση στα βιβλία και σε κάθε άλλο έγγραφο που αναφέρεται σε πληρωμές που πραγματοποιήθηκαν στο πλαίσιο της σύμβασης, από την υπογραφή της σύμβασης και μέχρι τη συμπλήρωση πενταετίας από την αποπληρωμή του προγράμματος.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8</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Εκπτώσεις και ενδεχόμενα έσοδα</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1. Ο αντισυμβαλλόμενος υποχρεούται να χρησιμοποιεί όλες τις δυνατότητες εξασφάλισης εκπτώσεων, μειώσεων ή προμηθειών.</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Υποχρεούται να πιστώνει τον λογαριασμό που αναφέρεται στο άρθρο 5 παράγραφος 2 με κάθε έκπτωση και κάθε μείωση ή προμήθεια που λαμβάνει και η οποία δεν έχει τιμολογηθεί.</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Ο αντισυμβαλλόμενος οφείλει να πιστώνει τον λογαριασμό που αναφέρεται στο άρθρο 5 παράγραφος 2 με κάθε έσοδο που προκύπτει από την εκτέλεση των δράσεων που αποτελούν αντικείμενο της παρούσας σύμβασης, ιδίως δε με τους ενδεχόμενους τόκους από την τοποθέτηση κάθε ποσού που προέρχεται από την </w:t>
      </w:r>
      <w:proofErr w:type="spellStart"/>
      <w:r>
        <w:rPr>
          <w:rFonts w:ascii="Times New Roman" w:hAnsi="Times New Roman" w:cs="Times New Roman"/>
          <w:color w:val="000000"/>
          <w:sz w:val="24"/>
          <w:szCs w:val="24"/>
        </w:rPr>
        <w:t>ενωσιακή</w:t>
      </w:r>
      <w:proofErr w:type="spellEnd"/>
      <w:r>
        <w:rPr>
          <w:rFonts w:ascii="Times New Roman" w:hAnsi="Times New Roman" w:cs="Times New Roman"/>
          <w:color w:val="000000"/>
          <w:sz w:val="24"/>
          <w:szCs w:val="24"/>
        </w:rPr>
        <w:t xml:space="preserve"> χρηματοδοτική συμμετοχή.</w:t>
      </w:r>
    </w:p>
    <w:p w:rsidR="0088694C" w:rsidRDefault="0088694C" w:rsidP="0088694C">
      <w:pPr>
        <w:pStyle w:val="-HTML"/>
        <w:shd w:val="clear" w:color="auto" w:fill="FFFFFF"/>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Όλα τα ανωτέρω </w:t>
      </w:r>
      <w:proofErr w:type="spellStart"/>
      <w:r>
        <w:rPr>
          <w:rFonts w:ascii="Times New Roman" w:hAnsi="Times New Roman" w:cs="Times New Roman"/>
          <w:color w:val="000000"/>
          <w:sz w:val="24"/>
          <w:szCs w:val="24"/>
        </w:rPr>
        <w:t>πιστούμενα</w:t>
      </w:r>
      <w:proofErr w:type="spellEnd"/>
      <w:r>
        <w:rPr>
          <w:rFonts w:ascii="Times New Roman" w:hAnsi="Times New Roman" w:cs="Times New Roman"/>
          <w:color w:val="000000"/>
          <w:sz w:val="24"/>
          <w:szCs w:val="24"/>
        </w:rPr>
        <w:t xml:space="preserve"> ποσά αφαιρούνται από την </w:t>
      </w:r>
      <w:proofErr w:type="spellStart"/>
      <w:r>
        <w:rPr>
          <w:rFonts w:ascii="Times New Roman" w:hAnsi="Times New Roman" w:cs="Times New Roman"/>
          <w:color w:val="000000"/>
          <w:sz w:val="24"/>
          <w:szCs w:val="24"/>
        </w:rPr>
        <w:t>Ενωσιακή</w:t>
      </w:r>
      <w:proofErr w:type="spellEnd"/>
      <w:r>
        <w:rPr>
          <w:rFonts w:ascii="Times New Roman" w:hAnsi="Times New Roman" w:cs="Times New Roman"/>
          <w:color w:val="000000"/>
          <w:sz w:val="24"/>
          <w:szCs w:val="24"/>
        </w:rPr>
        <w:t xml:space="preserve"> χρηματοδοτική συμμετοχή.</w:t>
      </w:r>
    </w:p>
    <w:p w:rsidR="0088694C" w:rsidRDefault="0088694C" w:rsidP="0088694C">
      <w:pPr>
        <w:pStyle w:val="-HTML"/>
        <w:shd w:val="clear" w:color="auto" w:fill="FFFFFF"/>
        <w:jc w:val="center"/>
        <w:rPr>
          <w:rFonts w:ascii="Times New Roman" w:hAnsi="Times New Roman" w:cs="Times New Roman"/>
          <w:b/>
          <w:color w:val="000000"/>
          <w:sz w:val="24"/>
          <w:szCs w:val="24"/>
          <w:lang w:val="el-GR"/>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9</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Διάδοση και εκμετάλλευση των αποτελεσμάτων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Ο αντισυμβαλλόμενος υποχρεούται να προστατεύει ή να μεριμνά για την προστασία των αποτελεσμάτων που είναι επιδεκτικά δικαιωμάτων ιδιοκτησίας και αποκτήθηκαν </w:t>
      </w:r>
      <w:proofErr w:type="spellStart"/>
      <w:r>
        <w:rPr>
          <w:rFonts w:ascii="Times New Roman" w:hAnsi="Times New Roman" w:cs="Times New Roman"/>
          <w:color w:val="000000"/>
          <w:sz w:val="24"/>
          <w:szCs w:val="24"/>
        </w:rPr>
        <w:t>επ</w:t>
      </w:r>
      <w:proofErr w:type="spellEnd"/>
      <w:r>
        <w:rPr>
          <w:rFonts w:ascii="Times New Roman" w:hAnsi="Times New Roman" w:cs="Times New Roman"/>
          <w:color w:val="000000"/>
          <w:sz w:val="24"/>
          <w:szCs w:val="24"/>
        </w:rPr>
        <w:t>` ευκαιρία της εκτέλεσης της παρούσας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2. Ο αντισυμβαλλόμενος αναλαμβάνει επίσης την υποχρέωση, τόσο για λογαριασμό του όσο και για λογαριασμό των οργανισμών εκτέλεσης και των τυχόν υπεργολάβων του, να επιφυλάσσει αποκλειστικά για την αρμόδια εθνική αρχή όλα τα δικαιώματα χρήσης των αποτελεσμάτων των δράσεων που αποτελούν αντικείμενο της παρούσας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Η υποχρέωση αυτή δεν θίγει το καθήκον του αντισυμβαλλομένου να διαδίδει τα αποτελέσματα, στην περίπτωση που η διάδοση αυτών, αποτελεί αντικείμενο της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3. Ο αντισυμβαλλόμενος αποδέχεται να δύναται η αρμόδια εθνική αρχή να ανακοινώνει ή να δημοσιεύει πληροφορίες που αφορούν ιδίως στις δράσεις που προβλέπονται στην παρούσα σύμβαση, την τελική αξιολόγηση των δράσεων, καθώς και τον οργανισμό ή τους οργανισμούς που συμμετείχαν στην εκτέλεση τους.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10</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Συμψηφισμός απαιτήσεων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Οι αμοιβαίες απαιτήσεις των συμβαλλομένων που απορρέουν από την παρούσα σύμβαση δεν δύνανται να συμψηφισθούν με άλλες απαιτήσεις μεταξύ των ιδίων συμβαλλομένων.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11</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Ρήτρα λύσεως της συμβάσεως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1. Η παρούσα σύμβαση λύεται αυτοδικαίως, χωρίς αποζημίωση, από την αρμόδια εθνική αρχή, εάν ο αντισυμβαλλόμενος δεν τηρήσει μία από τις υποχρεώσεις που υπέχει δυνάμει της σύμβασης, αφού η αρμόδια αρχή του κοινοποιήσει σχετική όχληση με συστημένη επιστολή με απόδειξη παραλαβής και αφού παρέλθει άπρακτη προθεσμία ενός μηνός.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2. Η σύμβαση λύεται από την αρμόδια εθνική αρχή, χωρίς προειδοποίηση, στις εξής περιπτώσεις: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α) εάν ο αντισυμβαλλόμενος, εξ υπαιτιότητας του, δεν είναι σε θέση να λάβει μία από τις άδειες ή εγκρίσεις που είναι αναγκαίες για την εκτέλεση της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β) εάν ο αντισυμβαλλόμενος έχει διαπράξει σοβαρή παράβαση των συμβατικών υποχρεώσεων του, η οποία διαπιστώνεται αιτιολογημένα από την αρμόδια εθνική αρχή</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γ) εάν ο αντισυμβαλλόμενος έχει υποβάλει ψευδείς δηλώσεις, για να λάβει την κοινοτική χρηματοδότηση ή άλλες δημόσιες χρηματοδοτήσεις.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3. Σε περίπτωση καταγγελίας, το οφειλόμενο στον αντισυμβαλλόμενο ποσό, προσδιορίζεται βάσει του πραγματικού κόστους των δράσεων που έχουν εκτελεσθεί σύμφωνα με τη σύμβαση πριν από την καταγγελία, συμπεριλαμβανομένων των δαπανών που προέκυψαν από εργασίες προπαρασκευαστικές των προς εκτέλεση δράσεων, με την επιφύλαξη των αποζημιώσεων που ενδεχομένως οφείλει ο αντισυμβαλλόμενος λόγω της καταγγελίας.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12</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Φορολογική ρήτρα</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1. Κατ’ εφαρμογή των διατάξεων των άρθρων 3 και 4 του Πρωτοκόλλου περί</w:t>
      </w:r>
      <w:r>
        <w:rPr>
          <w:rFonts w:ascii="Times New Roman" w:hAnsi="Times New Roman" w:cs="Times New Roman"/>
          <w:color w:val="000000"/>
          <w:sz w:val="24"/>
          <w:szCs w:val="24"/>
          <w:lang w:val="el-GR"/>
        </w:rPr>
        <w:t xml:space="preserve"> των</w:t>
      </w:r>
      <w:r>
        <w:rPr>
          <w:rFonts w:ascii="Times New Roman" w:hAnsi="Times New Roman" w:cs="Times New Roman"/>
          <w:color w:val="000000"/>
          <w:sz w:val="24"/>
          <w:szCs w:val="24"/>
        </w:rPr>
        <w:t xml:space="preserve"> προνομίων και ασυλιών </w:t>
      </w:r>
      <w:r>
        <w:rPr>
          <w:rFonts w:ascii="Times New Roman" w:hAnsi="Times New Roman" w:cs="Times New Roman"/>
          <w:color w:val="000000"/>
          <w:sz w:val="24"/>
          <w:szCs w:val="24"/>
          <w:lang w:val="el-GR"/>
        </w:rPr>
        <w:t>της</w:t>
      </w:r>
      <w:r>
        <w:rPr>
          <w:rFonts w:ascii="Times New Roman" w:hAnsi="Times New Roman" w:cs="Times New Roman"/>
          <w:color w:val="000000"/>
          <w:sz w:val="24"/>
          <w:szCs w:val="24"/>
        </w:rPr>
        <w:t xml:space="preserve"> Ευρωπαϊκ</w:t>
      </w:r>
      <w:r>
        <w:rPr>
          <w:rFonts w:ascii="Times New Roman" w:hAnsi="Times New Roman" w:cs="Times New Roman"/>
          <w:color w:val="000000"/>
          <w:sz w:val="24"/>
          <w:szCs w:val="24"/>
          <w:lang w:val="el-GR"/>
        </w:rPr>
        <w:t>ής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l-GR"/>
        </w:rPr>
        <w:t>Ένωσης</w:t>
      </w:r>
      <w:r>
        <w:rPr>
          <w:rFonts w:ascii="Times New Roman" w:hAnsi="Times New Roman" w:cs="Times New Roman"/>
          <w:color w:val="000000"/>
          <w:sz w:val="24"/>
          <w:szCs w:val="24"/>
        </w:rPr>
        <w:t>, η χρηματοδοτική συμμετοχή της Ευρωπαϊκής Ένωσης απαλλάσσεται από όλους τους δασμούς και φόρους, και ιδίως από το φόρο προστιθεμένης αξίας. Για την εφαρμογή των άρθρων 3 και 4 του εν λόγω Πρωτοκόλλου, ο αντισυμβαλλόμενος συμμορφώνεται προς τις οδηγίες της αρμόδιας εθνικής αρχής και της Επιτροπής.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jc w:val="both"/>
        <w:rPr>
          <w:sz w:val="24"/>
          <w:szCs w:val="24"/>
        </w:rPr>
      </w:pPr>
      <w:r>
        <w:rPr>
          <w:rFonts w:ascii="Times New Roman" w:hAnsi="Times New Roman" w:cs="Times New Roman"/>
          <w:color w:val="000000"/>
          <w:sz w:val="24"/>
          <w:szCs w:val="24"/>
        </w:rPr>
        <w:t>2. Ο φόρος  προστιθέμενης  αξίας (ΦΠΑ) είναι επιλέξιμος για στήριξη σύμφωνα με το άρθρο 48 του κατ’ εξουσιοδότηση κανονισμού (ΕΕ) 2016/1149). Όταν είναι επιλέξιμος, προσκομίζεται έγγραφο της Δ.Ο.Υ. περί απαλλαγής ΦΠΑ.</w:t>
      </w:r>
    </w:p>
    <w:p w:rsidR="0088694C" w:rsidRDefault="0088694C" w:rsidP="0088694C">
      <w:pPr>
        <w:tabs>
          <w:tab w:val="left" w:pos="0"/>
        </w:tabs>
        <w:ind w:right="79"/>
        <w:jc w:val="both"/>
        <w:rPr>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13</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Διαφορές μεταξύ αντισυμβαλλομένου και τρίτων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1. Εάν η αρμόδια εθνική αρχή ζητήσει από τον αντισυμβαλλόμενο να κινήσει διοικητική ή δικαστική διαδικασία, σε περίπτωση διαφοράς με τρίτους που προκύπτει από την εκτέλεση της παρούσας σύμβασης, ο αντισυμβαλλόμενος υποχρεούται να συμμορφωθεί προς τις οδηγίες της αρμόδιας εθνικής αρχής.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tabs>
          <w:tab w:val="clear" w:pos="916"/>
          <w:tab w:val="left" w:pos="180"/>
        </w:tabs>
        <w:jc w:val="both"/>
        <w:rPr>
          <w:rFonts w:ascii="Times New Roman" w:hAnsi="Times New Roman" w:cs="Times New Roman"/>
          <w:color w:val="000000"/>
          <w:sz w:val="24"/>
          <w:szCs w:val="24"/>
        </w:rPr>
      </w:pPr>
      <w:r>
        <w:rPr>
          <w:rFonts w:ascii="Times New Roman" w:hAnsi="Times New Roman" w:cs="Times New Roman"/>
          <w:color w:val="000000"/>
          <w:sz w:val="24"/>
          <w:szCs w:val="24"/>
        </w:rPr>
        <w:t>2. Ο αντισυμβαλλόμενος ενημερώνει εγγράφως την αρμόδια εθνική αρχή σχετικά με κάθε διοικητική ή δικαστική διαδικασία που έχει κινηθεί εναντίον του και προέκυψε από την εκτέλεση της παρούσας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Τα συμβαλλόμενα μέρη αποφασίζουν από κοινού τις ενέργειες στις οποίες θα προβούν.</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14</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Διατάξεις εφαρμοστέες σε περίπτωση σύγκρουσης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Σε περίπτωση σύγκρουσης μεταξύ της παρούσας σύμβασης και της πρότασης του αντισυμβαλλομένου, εφαρμόζονται οι διατάξεις της παρούσας σύμβασης.</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Άρθρο 15</w:t>
      </w:r>
    </w:p>
    <w:p w:rsidR="0088694C" w:rsidRDefault="0088694C" w:rsidP="0088694C">
      <w:pPr>
        <w:pStyle w:val="-HTML"/>
        <w:shd w:val="clear" w:color="auto" w:fill="FFFFFF"/>
        <w:jc w:val="center"/>
        <w:rPr>
          <w:rFonts w:ascii="Times New Roman" w:hAnsi="Times New Roman" w:cs="Times New Roman"/>
          <w:color w:val="000000"/>
          <w:sz w:val="24"/>
          <w:szCs w:val="24"/>
        </w:rPr>
      </w:pPr>
      <w:r>
        <w:rPr>
          <w:rFonts w:ascii="Times New Roman" w:hAnsi="Times New Roman" w:cs="Times New Roman"/>
          <w:b/>
          <w:color w:val="000000"/>
          <w:sz w:val="24"/>
          <w:szCs w:val="24"/>
        </w:rPr>
        <w:t>Δικαιοδοσία</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1. Η παρούσα σύμβαση διέπεται από το Ελληνικό Δίκαιο.</w:t>
      </w:r>
    </w:p>
    <w:p w:rsidR="0088694C" w:rsidRDefault="0088694C" w:rsidP="0088694C">
      <w:pPr>
        <w:pStyle w:val="-HTML"/>
        <w:shd w:val="clear" w:color="auto" w:fill="FFFFFF"/>
        <w:jc w:val="both"/>
        <w:rPr>
          <w:rFonts w:ascii="Times New Roman" w:hAnsi="Times New Roman" w:cs="Times New Roman"/>
          <w:color w:val="000000"/>
          <w:sz w:val="24"/>
          <w:szCs w:val="24"/>
        </w:rPr>
      </w:pPr>
    </w:p>
    <w:p w:rsidR="0088694C" w:rsidRDefault="0088694C" w:rsidP="0088694C">
      <w:pPr>
        <w:pStyle w:val="-HTML"/>
        <w:shd w:val="clear" w:color="auto" w:fill="FFFFFF"/>
        <w:jc w:val="both"/>
        <w:rPr>
          <w:spacing w:val="-3"/>
          <w:lang w:val="el-GR"/>
        </w:rPr>
      </w:pPr>
      <w:r>
        <w:rPr>
          <w:rFonts w:ascii="Times New Roman" w:hAnsi="Times New Roman" w:cs="Times New Roman"/>
          <w:color w:val="000000"/>
          <w:sz w:val="24"/>
          <w:szCs w:val="24"/>
        </w:rPr>
        <w:t>2. Κάθε διαφορά μεταξύ της αρμόδιας εθνικής αρχής και του αντισυμβαλλομένου ή κάθε αγωγή του ενός των συμβαλλομένων μερών κατά του άλλου, η οποία στηρίζεται στην παρούσα σύμβαση και δεν ρυθμίστηκε με φιλικό διακανονισμό μεταξύ των συμβαλλομένων μερών, υποβάλλεται στα δικαστήρια της χώρας.</w:t>
      </w:r>
    </w:p>
    <w:p w:rsidR="0088694C" w:rsidRDefault="0088694C" w:rsidP="0088694C">
      <w:pPr>
        <w:pStyle w:val="Dbutdoc1"/>
        <w:jc w:val="both"/>
        <w:rPr>
          <w:spacing w:val="-3"/>
          <w:lang w:val="el-GR"/>
        </w:rPr>
      </w:pPr>
    </w:p>
    <w:p w:rsidR="0088694C" w:rsidRDefault="0088694C" w:rsidP="0088694C">
      <w:pPr>
        <w:pStyle w:val="Dbutdoc1"/>
        <w:jc w:val="both"/>
        <w:rPr>
          <w:spacing w:val="-3"/>
          <w:lang w:val="el-GR"/>
        </w:rPr>
      </w:pPr>
    </w:p>
    <w:p w:rsidR="0088694C" w:rsidRDefault="0088694C" w:rsidP="0088694C">
      <w:pPr>
        <w:pStyle w:val="Dbutdoc1"/>
        <w:jc w:val="both"/>
        <w:rPr>
          <w:spacing w:val="-3"/>
          <w:lang w:val="el-GR"/>
        </w:rPr>
      </w:pPr>
    </w:p>
    <w:p w:rsidR="0088694C" w:rsidRDefault="0088694C" w:rsidP="0088694C">
      <w:pPr>
        <w:pStyle w:val="Dbutdoc1"/>
        <w:jc w:val="both"/>
        <w:rPr>
          <w:spacing w:val="-3"/>
          <w:lang w:val="el-GR"/>
        </w:rPr>
      </w:pPr>
    </w:p>
    <w:p w:rsidR="0088694C" w:rsidRDefault="0088694C" w:rsidP="0088694C">
      <w:pPr>
        <w:pStyle w:val="Dbutdoc1"/>
        <w:jc w:val="both"/>
        <w:rPr>
          <w:spacing w:val="-3"/>
          <w:lang w:val="el-GR"/>
        </w:rPr>
      </w:pPr>
    </w:p>
    <w:p w:rsidR="0088694C" w:rsidRDefault="0088694C" w:rsidP="0088694C">
      <w:pPr>
        <w:pStyle w:val="Dbutdoc1"/>
        <w:tabs>
          <w:tab w:val="clear" w:pos="1111"/>
          <w:tab w:val="clear" w:pos="1678"/>
        </w:tabs>
        <w:ind w:left="1276" w:hanging="1276"/>
        <w:jc w:val="both"/>
        <w:rPr>
          <w:spacing w:val="-3"/>
          <w:lang w:val="el-GR"/>
        </w:rPr>
      </w:pPr>
      <w:r>
        <w:rPr>
          <w:spacing w:val="-3"/>
          <w:lang w:val="el-GR"/>
        </w:rPr>
        <w:t>ΥΠΟΓΡΑΦΕΣ</w:t>
      </w:r>
    </w:p>
    <w:p w:rsidR="0088694C" w:rsidRDefault="0088694C" w:rsidP="0088694C">
      <w:pPr>
        <w:pStyle w:val="Dbutdoc"/>
        <w:jc w:val="both"/>
        <w:rPr>
          <w:spacing w:val="-3"/>
          <w:lang w:val="el-GR"/>
        </w:rPr>
      </w:pPr>
    </w:p>
    <w:p w:rsidR="0088694C" w:rsidRDefault="0088694C" w:rsidP="0088694C">
      <w:pPr>
        <w:pStyle w:val="Dbutdoc1"/>
        <w:jc w:val="both"/>
        <w:rPr>
          <w:spacing w:val="-3"/>
          <w:lang w:val="el-GR"/>
        </w:rPr>
      </w:pPr>
      <w:r>
        <w:rPr>
          <w:spacing w:val="-3"/>
          <w:lang w:val="el-GR"/>
        </w:rPr>
        <w:t>Για την αρμόδια εθνική αρχή,</w:t>
      </w:r>
      <w:r>
        <w:rPr>
          <w:spacing w:val="-3"/>
          <w:lang w:val="el-GR"/>
        </w:rPr>
        <w:tab/>
      </w:r>
      <w:r>
        <w:rPr>
          <w:spacing w:val="-3"/>
          <w:lang w:val="el-GR"/>
        </w:rPr>
        <w:tab/>
      </w:r>
      <w:r>
        <w:rPr>
          <w:spacing w:val="-3"/>
          <w:lang w:val="el-GR"/>
        </w:rPr>
        <w:tab/>
        <w:t>Για τον αντισυμβαλλόμενο,</w:t>
      </w:r>
    </w:p>
    <w:p w:rsidR="0088694C" w:rsidRDefault="0088694C" w:rsidP="0088694C">
      <w:pPr>
        <w:pStyle w:val="Dbutdoc"/>
        <w:jc w:val="both"/>
        <w:rPr>
          <w:spacing w:val="-3"/>
          <w:lang w:val="el-GR"/>
        </w:rPr>
      </w:pPr>
    </w:p>
    <w:p w:rsidR="0088694C" w:rsidRDefault="0088694C" w:rsidP="0088694C">
      <w:pPr>
        <w:pStyle w:val="Dbutdoc"/>
        <w:jc w:val="center"/>
        <w:rPr>
          <w:i/>
          <w:iCs/>
          <w:spacing w:val="-3"/>
          <w:lang w:val="el-GR"/>
        </w:rPr>
      </w:pPr>
    </w:p>
    <w:p w:rsidR="0088694C" w:rsidRDefault="0088694C" w:rsidP="0088694C">
      <w:pPr>
        <w:pStyle w:val="Dbutdoc"/>
        <w:jc w:val="center"/>
        <w:rPr>
          <w:i/>
          <w:iCs/>
          <w:spacing w:val="-3"/>
          <w:lang w:val="el-GR"/>
        </w:rPr>
      </w:pPr>
    </w:p>
    <w:p w:rsidR="0088694C" w:rsidRDefault="0088694C" w:rsidP="0088694C">
      <w:pPr>
        <w:pStyle w:val="Dbutdoc"/>
        <w:jc w:val="center"/>
        <w:rPr>
          <w:i/>
          <w:iCs/>
          <w:spacing w:val="-3"/>
          <w:lang w:val="el-GR"/>
        </w:rPr>
      </w:pPr>
    </w:p>
    <w:p w:rsidR="0088694C" w:rsidRDefault="0088694C" w:rsidP="0088694C">
      <w:pPr>
        <w:pStyle w:val="Dbutdoc"/>
        <w:jc w:val="right"/>
        <w:rPr>
          <w:i/>
          <w:iCs/>
          <w:spacing w:val="-3"/>
          <w:lang w:val="el-GR"/>
        </w:rPr>
      </w:pPr>
    </w:p>
    <w:p w:rsidR="0088694C" w:rsidRDefault="0088694C" w:rsidP="0088694C">
      <w:pPr>
        <w:pStyle w:val="Dbutdoc1"/>
        <w:jc w:val="both"/>
        <w:rPr>
          <w:spacing w:val="-3"/>
          <w:lang w:val="el-GR"/>
        </w:rPr>
      </w:pPr>
      <w:r>
        <w:rPr>
          <w:spacing w:val="-3"/>
          <w:lang w:val="el-GR"/>
        </w:rPr>
        <w:t xml:space="preserve">(Τόπος) ............... </w:t>
      </w:r>
    </w:p>
    <w:p w:rsidR="0088694C" w:rsidRDefault="0088694C" w:rsidP="0088694C">
      <w:pPr>
        <w:pStyle w:val="Dbutdoc1"/>
        <w:ind w:left="5490" w:hanging="5490"/>
        <w:jc w:val="both"/>
        <w:rPr>
          <w:spacing w:val="-3"/>
          <w:lang w:val="el-GR"/>
        </w:rPr>
      </w:pPr>
      <w:r>
        <w:rPr>
          <w:spacing w:val="-3"/>
          <w:lang w:val="el-GR"/>
        </w:rPr>
        <w:t>(ημερομηνία) .................</w:t>
      </w:r>
      <w:r>
        <w:rPr>
          <w:spacing w:val="-3"/>
          <w:lang w:val="el-GR"/>
        </w:rPr>
        <w:tab/>
        <w:t xml:space="preserve">                                        (Τόπος) …………...............         (ημερομηνία) .................</w:t>
      </w:r>
    </w:p>
    <w:p w:rsidR="0088694C" w:rsidRDefault="0088694C" w:rsidP="0088694C">
      <w:pPr>
        <w:pStyle w:val="Dbutdoc"/>
        <w:jc w:val="both"/>
        <w:rPr>
          <w:spacing w:val="-3"/>
          <w:lang w:val="el-GR"/>
        </w:rPr>
      </w:pPr>
    </w:p>
    <w:p w:rsidR="0088694C" w:rsidRDefault="0088694C" w:rsidP="0088694C">
      <w:pPr>
        <w:pStyle w:val="Dbutdoc"/>
        <w:jc w:val="both"/>
        <w:rPr>
          <w:spacing w:val="-3"/>
          <w:lang w:val="el-GR"/>
        </w:rPr>
      </w:pPr>
    </w:p>
    <w:p w:rsidR="0088694C" w:rsidRDefault="0088694C" w:rsidP="0088694C">
      <w:pPr>
        <w:pStyle w:val="Dbutdoc1"/>
        <w:jc w:val="both"/>
        <w:rPr>
          <w:spacing w:val="-3"/>
          <w:lang w:val="el-GR"/>
        </w:rPr>
      </w:pPr>
    </w:p>
    <w:p w:rsidR="0088694C" w:rsidRDefault="0088694C" w:rsidP="0088694C">
      <w:pPr>
        <w:pStyle w:val="Dbutdoc1"/>
        <w:jc w:val="both"/>
        <w:rPr>
          <w:b/>
          <w:spacing w:val="-3"/>
          <w:lang w:val="el-GR"/>
        </w:rPr>
      </w:pPr>
      <w:r>
        <w:rPr>
          <w:spacing w:val="-3"/>
          <w:lang w:val="el-GR"/>
        </w:rPr>
        <w:t>Σε τρία αντίτυπα</w:t>
      </w:r>
    </w:p>
    <w:p w:rsidR="0088694C" w:rsidRDefault="0088694C" w:rsidP="0088694C">
      <w:pPr>
        <w:pStyle w:val="Dbutdoc1"/>
        <w:pageBreakBefore/>
        <w:jc w:val="center"/>
        <w:rPr>
          <w:i/>
          <w:spacing w:val="-3"/>
          <w:lang w:val="el-GR"/>
        </w:rPr>
      </w:pPr>
      <w:r>
        <w:rPr>
          <w:b/>
          <w:spacing w:val="-3"/>
          <w:lang w:val="el-GR"/>
        </w:rPr>
        <w:lastRenderedPageBreak/>
        <w:t xml:space="preserve">ΠΑΡΑΡΤΗΜΑ </w:t>
      </w:r>
    </w:p>
    <w:p w:rsidR="0088694C" w:rsidRPr="00152DEF" w:rsidRDefault="0088694C" w:rsidP="0088694C">
      <w:pPr>
        <w:pStyle w:val="Dbutdoc1"/>
        <w:jc w:val="center"/>
        <w:rPr>
          <w:b/>
          <w:color w:val="000000"/>
          <w:lang w:val="el-GR"/>
        </w:rPr>
      </w:pPr>
      <w:r>
        <w:rPr>
          <w:i/>
          <w:spacing w:val="-3"/>
          <w:lang w:val="el-GR"/>
        </w:rPr>
        <w:t>(Το πρόγραμμα του δικαιούχου όπως έχει εγκριθεί από την αρμόδια αρχή)</w:t>
      </w: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Default="0088694C" w:rsidP="0088694C">
      <w:pPr>
        <w:pStyle w:val="-HTML"/>
        <w:shd w:val="clear" w:color="auto" w:fill="FFFFFF"/>
        <w:rPr>
          <w:rFonts w:ascii="Times New Roman" w:hAnsi="Times New Roman" w:cs="Times New Roman"/>
          <w:b/>
          <w:color w:val="000000"/>
          <w:sz w:val="24"/>
          <w:szCs w:val="24"/>
        </w:rPr>
      </w:pPr>
    </w:p>
    <w:p w:rsidR="0088694C" w:rsidRPr="0088694C" w:rsidRDefault="0088694C">
      <w:pPr>
        <w:rPr>
          <w:lang/>
        </w:rPr>
      </w:pPr>
    </w:p>
    <w:sectPr w:rsidR="0088694C" w:rsidRPr="008869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EUAlbertina">
    <w:altName w:val="Arial"/>
    <w:charset w:val="A1"/>
    <w:family w:val="swiss"/>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8694C"/>
    <w:rsid w:val="000304F2"/>
    <w:rsid w:val="000642C7"/>
    <w:rsid w:val="004D28BA"/>
    <w:rsid w:val="00845696"/>
    <w:rsid w:val="0088694C"/>
    <w:rsid w:val="00A1633D"/>
    <w:rsid w:val="00AE7926"/>
    <w:rsid w:val="00C954BC"/>
    <w:rsid w:val="00CB0BD8"/>
    <w:rsid w:val="00E94C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94C"/>
    <w:pPr>
      <w:suppressAutoHyphens/>
    </w:pPr>
    <w:rPr>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88694C"/>
    <w:pPr>
      <w:suppressAutoHyphens/>
      <w:autoSpaceDE w:val="0"/>
    </w:pPr>
    <w:rPr>
      <w:rFonts w:ascii="EUAlbertina" w:hAnsi="EUAlbertina" w:cs="EUAlbertina"/>
      <w:color w:val="000000"/>
      <w:sz w:val="24"/>
      <w:szCs w:val="24"/>
      <w:lang w:eastAsia="ar-SA"/>
    </w:rPr>
  </w:style>
  <w:style w:type="paragraph" w:customStyle="1" w:styleId="Text1">
    <w:name w:val="Text 1"/>
    <w:basedOn w:val="a"/>
    <w:rsid w:val="0088694C"/>
    <w:pPr>
      <w:spacing w:before="120" w:after="120"/>
      <w:ind w:left="850"/>
      <w:jc w:val="both"/>
    </w:pPr>
    <w:rPr>
      <w:sz w:val="24"/>
      <w:szCs w:val="24"/>
    </w:rPr>
  </w:style>
  <w:style w:type="paragraph" w:styleId="-HTML">
    <w:name w:val="HTML Preformatted"/>
    <w:basedOn w:val="a"/>
    <w:link w:val="-HTMLChar"/>
    <w:rsid w:val="0088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rPr>
  </w:style>
  <w:style w:type="paragraph" w:customStyle="1" w:styleId="Dbutdoc1">
    <w:name w:val="D?)?but doc.1"/>
    <w:rsid w:val="0088694C"/>
    <w:pPr>
      <w:tabs>
        <w:tab w:val="left" w:pos="544"/>
        <w:tab w:val="left" w:pos="1111"/>
        <w:tab w:val="left" w:pos="1678"/>
        <w:tab w:val="left" w:pos="2245"/>
        <w:tab w:val="left" w:pos="2812"/>
        <w:tab w:val="left" w:pos="4513"/>
        <w:tab w:val="left" w:pos="5363"/>
        <w:tab w:val="center" w:pos="6214"/>
        <w:tab w:val="left" w:pos="6497"/>
      </w:tabs>
      <w:suppressAutoHyphens/>
      <w:snapToGrid w:val="0"/>
    </w:pPr>
    <w:rPr>
      <w:sz w:val="24"/>
      <w:szCs w:val="24"/>
      <w:lang w:val="en-US" w:eastAsia="ar-SA"/>
    </w:rPr>
  </w:style>
  <w:style w:type="paragraph" w:customStyle="1" w:styleId="Dbutdoc">
    <w:name w:val="DÀ)Àbut doc."/>
    <w:rsid w:val="0088694C"/>
    <w:pPr>
      <w:tabs>
        <w:tab w:val="left" w:pos="544"/>
        <w:tab w:val="left" w:pos="1111"/>
        <w:tab w:val="left" w:pos="1678"/>
        <w:tab w:val="left" w:pos="2245"/>
        <w:tab w:val="left" w:pos="2812"/>
        <w:tab w:val="left" w:pos="4513"/>
        <w:tab w:val="left" w:pos="5363"/>
        <w:tab w:val="center" w:pos="6214"/>
        <w:tab w:val="left" w:pos="6497"/>
      </w:tabs>
      <w:suppressAutoHyphens/>
    </w:pPr>
    <w:rPr>
      <w:sz w:val="24"/>
      <w:szCs w:val="24"/>
      <w:lang w:val="en-US" w:eastAsia="ar-SA"/>
    </w:rPr>
  </w:style>
  <w:style w:type="character" w:customStyle="1" w:styleId="-HTMLChar">
    <w:name w:val="Προ-διαμορφωμένο HTML Char"/>
    <w:basedOn w:val="a0"/>
    <w:link w:val="-HTML"/>
    <w:rsid w:val="000642C7"/>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19799</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ΠΑΡΑΡΤΗΜΑ ΙV</vt:lpstr>
    </vt:vector>
  </TitlesOfParts>
  <Company/>
  <LinksUpToDate>false</LinksUpToDate>
  <CharactersWithSpaces>23419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ΙV</dc:title>
  <dc:creator>ax2u113</dc:creator>
  <cp:lastModifiedBy>user</cp:lastModifiedBy>
  <cp:revision>2</cp:revision>
  <dcterms:created xsi:type="dcterms:W3CDTF">2022-03-03T11:50:00Z</dcterms:created>
  <dcterms:modified xsi:type="dcterms:W3CDTF">2022-03-03T11:50:00Z</dcterms:modified>
</cp:coreProperties>
</file>